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EF" w:rsidRPr="00D056EF" w:rsidRDefault="00D056EF" w:rsidP="00D056EF">
      <w:pPr>
        <w:spacing w:before="600" w:after="225" w:line="690" w:lineRule="atLeast"/>
        <w:outlineLvl w:val="0"/>
        <w:rPr>
          <w:rFonts w:ascii="Arial" w:eastAsia="Times New Roman" w:hAnsi="Arial" w:cs="Arial"/>
          <w:b/>
          <w:bCs/>
          <w:color w:val="000000"/>
          <w:spacing w:val="2"/>
          <w:kern w:val="36"/>
          <w:sz w:val="54"/>
          <w:szCs w:val="54"/>
          <w:lang w:eastAsia="ru-RU"/>
        </w:rPr>
      </w:pPr>
      <w:r w:rsidRPr="00D056EF">
        <w:rPr>
          <w:rFonts w:ascii="Arial" w:eastAsia="Times New Roman" w:hAnsi="Arial" w:cs="Arial"/>
          <w:b/>
          <w:bCs/>
          <w:color w:val="000000"/>
          <w:spacing w:val="2"/>
          <w:kern w:val="36"/>
          <w:sz w:val="54"/>
          <w:szCs w:val="54"/>
          <w:lang w:eastAsia="ru-RU"/>
        </w:rPr>
        <w:t>Утвержден единый порядок приема в детские сады</w:t>
      </w:r>
    </w:p>
    <w:p w:rsidR="00D056EF" w:rsidRPr="00D056EF" w:rsidRDefault="00D056EF" w:rsidP="00D056EF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</w:p>
    <w:p w:rsidR="00D056EF" w:rsidRPr="00D056EF" w:rsidRDefault="00D056EF" w:rsidP="00D056EF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</w:p>
    <w:p w:rsidR="00D056EF" w:rsidRPr="00D056EF" w:rsidRDefault="00D056EF" w:rsidP="00D056EF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</w:p>
    <w:p w:rsidR="00D056EF" w:rsidRPr="00D056EF" w:rsidRDefault="00D056EF" w:rsidP="00D056EF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</w:p>
    <w:p w:rsidR="00D056EF" w:rsidRPr="00D056EF" w:rsidRDefault="00D056EF" w:rsidP="00D056EF">
      <w:pPr>
        <w:spacing w:after="240" w:line="300" w:lineRule="atLeast"/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</w:pPr>
      <w:r w:rsidRPr="00D056EF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> </w:t>
      </w:r>
    </w:p>
    <w:p w:rsidR="00D056EF" w:rsidRPr="00D056EF" w:rsidRDefault="00D056EF" w:rsidP="00D056EF">
      <w:pPr>
        <w:spacing w:after="240" w:line="300" w:lineRule="atLeast"/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</w:pPr>
      <w:hyperlink w:history="1">
        <w:r w:rsidRPr="00D056EF">
          <w:rPr>
            <w:rFonts w:ascii="PTSansRegular" w:eastAsia="Times New Roman" w:hAnsi="PTSansRegular" w:cs="Times New Roman"/>
            <w:b/>
            <w:bCs/>
            <w:color w:val="1200D4"/>
            <w:spacing w:val="2"/>
            <w:sz w:val="24"/>
            <w:szCs w:val="24"/>
            <w:lang w:eastAsia="ru-RU"/>
          </w:rPr>
          <w:t xml:space="preserve">Приказ </w:t>
        </w:r>
        <w:proofErr w:type="spellStart"/>
        <w:r w:rsidRPr="00D056EF">
          <w:rPr>
            <w:rFonts w:ascii="PTSansRegular" w:eastAsia="Times New Roman" w:hAnsi="PTSansRegular" w:cs="Times New Roman"/>
            <w:b/>
            <w:bCs/>
            <w:color w:val="1200D4"/>
            <w:spacing w:val="2"/>
            <w:sz w:val="24"/>
            <w:szCs w:val="24"/>
            <w:lang w:eastAsia="ru-RU"/>
          </w:rPr>
          <w:t>Минобрнауки</w:t>
        </w:r>
        <w:proofErr w:type="spellEnd"/>
        <w:r w:rsidRPr="00D056EF">
          <w:rPr>
            <w:rFonts w:ascii="PTSansRegular" w:eastAsia="Times New Roman" w:hAnsi="PTSansRegular" w:cs="Times New Roman"/>
            <w:b/>
            <w:bCs/>
            <w:color w:val="1200D4"/>
            <w:spacing w:val="2"/>
            <w:sz w:val="24"/>
            <w:szCs w:val="24"/>
            <w:lang w:eastAsia="ru-RU"/>
          </w:rPr>
          <w:t xml:space="preserve"> России от 08.04.2014 N 293 "Об утверждении Порядка приема на </w:t>
        </w:r>
        <w:proofErr w:type="gramStart"/>
        <w:r w:rsidRPr="00D056EF">
          <w:rPr>
            <w:rFonts w:ascii="PTSansRegular" w:eastAsia="Times New Roman" w:hAnsi="PTSansRegular" w:cs="Times New Roman"/>
            <w:b/>
            <w:bCs/>
            <w:color w:val="1200D4"/>
            <w:spacing w:val="2"/>
            <w:sz w:val="24"/>
            <w:szCs w:val="24"/>
            <w:lang w:eastAsia="ru-RU"/>
          </w:rPr>
          <w:t>обучение по</w:t>
        </w:r>
        <w:proofErr w:type="gramEnd"/>
        <w:r w:rsidRPr="00D056EF">
          <w:rPr>
            <w:rFonts w:ascii="PTSansRegular" w:eastAsia="Times New Roman" w:hAnsi="PTSansRegular" w:cs="Times New Roman"/>
            <w:b/>
            <w:bCs/>
            <w:color w:val="1200D4"/>
            <w:spacing w:val="2"/>
            <w:sz w:val="24"/>
            <w:szCs w:val="24"/>
            <w:lang w:eastAsia="ru-RU"/>
          </w:rPr>
          <w:t xml:space="preserve"> образовательным программам дошкольного образования"</w:t>
        </w:r>
      </w:hyperlink>
    </w:p>
    <w:p w:rsidR="00D056EF" w:rsidRPr="00D056EF" w:rsidRDefault="00D056EF" w:rsidP="00D056EF">
      <w:pPr>
        <w:spacing w:after="240" w:line="300" w:lineRule="atLeast"/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</w:pPr>
      <w:r w:rsidRPr="00D056EF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>Установлено, что правила приема в конкретный детский сад определяются им самостоятельно, но лишь в части, не урегулированной законодательством об образовании.</w:t>
      </w:r>
    </w:p>
    <w:p w:rsidR="00D056EF" w:rsidRPr="00D056EF" w:rsidRDefault="00D056EF" w:rsidP="00D056EF">
      <w:pPr>
        <w:spacing w:after="240" w:line="300" w:lineRule="atLeast"/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</w:pPr>
      <w:r w:rsidRPr="00D056EF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>Данные правила должны обеспечивать прием в детский сад всех детей, имеющих право на получение дошкольного образования. При этом правила приема в государственные и муниципальные детские сады должны также обеспечивать прием всех детей, проживающих на территории, за которой закреплен такой детский сад.</w:t>
      </w:r>
    </w:p>
    <w:p w:rsidR="00D056EF" w:rsidRPr="00D056EF" w:rsidRDefault="00D056EF" w:rsidP="00D056EF">
      <w:pPr>
        <w:spacing w:after="240" w:line="300" w:lineRule="atLeast"/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</w:pPr>
      <w:r w:rsidRPr="00D056EF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>Прием в детский сад будет осуществляться в течение всего календарного года, если в нем есть свободные места. Документы о приеме должны подаваться в тот сад, в который получено направление органа местного самоуправления или органа государственной власти субъекта РФ, поставившего ребенка на учет и зачислившего его в детский сад.</w:t>
      </w:r>
    </w:p>
    <w:p w:rsidR="00D056EF" w:rsidRPr="00D056EF" w:rsidRDefault="00D056EF" w:rsidP="00D056EF">
      <w:pPr>
        <w:spacing w:after="240" w:line="300" w:lineRule="atLeast"/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</w:pPr>
      <w:r w:rsidRPr="00D056EF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>Для первичного приема в детский сад родителю (законному представителю) ребенка потребуется подать в сад личное заявление, а также предъявить оригинал документа, удостоверяющего личность родителя, оригинал свидетельства о рождении ребенка, а также документ, содержащий сведения о регистрации ребенка по месту жительства или месту пребывания. Кроме того, при первичном приеме ребенка необходимо получить медицинское заключение.</w:t>
      </w:r>
    </w:p>
    <w:p w:rsidR="00D056EF" w:rsidRPr="00D056EF" w:rsidRDefault="00D056EF" w:rsidP="00D056EF">
      <w:pPr>
        <w:spacing w:after="240" w:line="300" w:lineRule="atLeast"/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</w:pPr>
      <w:r w:rsidRPr="00D056EF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>Детским садам запрещено требовать от родителей документы, не предусмотренные законодательством об образовании.</w:t>
      </w:r>
    </w:p>
    <w:p w:rsidR="00D056EF" w:rsidRPr="00D056EF" w:rsidRDefault="00D056EF" w:rsidP="00D056EF">
      <w:pPr>
        <w:spacing w:after="240" w:line="300" w:lineRule="atLeast"/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</w:pPr>
      <w:r w:rsidRPr="00D056EF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>После приема документов детский сад должен заключить с родителями ребенка договор об образовании по образовательным программам дошкольного образования. Ребенок должен быть зачислен в детский сад в течение 3 рабочих дней после заключения договора.</w:t>
      </w:r>
    </w:p>
    <w:p w:rsidR="00D056EF" w:rsidRPr="00D056EF" w:rsidRDefault="00D056EF" w:rsidP="00D056EF">
      <w:pPr>
        <w:spacing w:after="240" w:line="300" w:lineRule="atLeast"/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</w:pPr>
      <w:r w:rsidRPr="00D056EF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> </w:t>
      </w:r>
    </w:p>
    <w:p w:rsidR="001A6F0B" w:rsidRDefault="00D056EF" w:rsidP="00D056EF">
      <w:r w:rsidRPr="00D056EF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br/>
      </w:r>
      <w:r w:rsidRPr="00D056EF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br/>
      </w:r>
      <w:hyperlink r:id="rId6" w:history="1">
        <w:r w:rsidRPr="00D056EF">
          <w:rPr>
            <w:rFonts w:ascii="PTSansRegular" w:eastAsia="Times New Roman" w:hAnsi="PTSansRegular" w:cs="Times New Roman"/>
            <w:color w:val="1200D4"/>
            <w:spacing w:val="2"/>
            <w:sz w:val="24"/>
            <w:szCs w:val="24"/>
            <w:lang w:eastAsia="ru-RU"/>
          </w:rPr>
          <w:t>http://www.consultant.ru/law/hotdocs/33808.html/</w:t>
        </w:r>
      </w:hyperlink>
      <w:r w:rsidRPr="00D056EF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br/>
        <w:t xml:space="preserve">© </w:t>
      </w:r>
      <w:proofErr w:type="spellStart"/>
      <w:r w:rsidRPr="00D056EF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>КонсультантПлюс</w:t>
      </w:r>
      <w:proofErr w:type="spellEnd"/>
      <w:r w:rsidRPr="00D056EF">
        <w:rPr>
          <w:rFonts w:ascii="PTSansRegular" w:eastAsia="Times New Roman" w:hAnsi="PTSansRegular" w:cs="Times New Roman"/>
          <w:color w:val="000000"/>
          <w:spacing w:val="2"/>
          <w:sz w:val="24"/>
          <w:szCs w:val="24"/>
          <w:lang w:eastAsia="ru-RU"/>
        </w:rPr>
        <w:t>, 1997-2019</w:t>
      </w:r>
      <w:bookmarkStart w:id="0" w:name="_GoBack"/>
      <w:bookmarkEnd w:id="0"/>
    </w:p>
    <w:sectPr w:rsidR="001A6F0B" w:rsidSect="00D056EF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918D4"/>
    <w:multiLevelType w:val="multilevel"/>
    <w:tmpl w:val="8096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60"/>
    <w:rsid w:val="001A6F0B"/>
    <w:rsid w:val="00256D60"/>
    <w:rsid w:val="00D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law/hotdocs/33808.htm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2019-01-23T22:14:00Z</dcterms:created>
  <dcterms:modified xsi:type="dcterms:W3CDTF">2019-01-23T22:17:00Z</dcterms:modified>
</cp:coreProperties>
</file>