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169" w:rsidRDefault="00A22169" w:rsidP="00A22169">
      <w:pPr>
        <w:ind w:right="-5"/>
        <w:jc w:val="center"/>
        <w:rPr>
          <w:rFonts w:ascii="Cambria Math" w:hAnsi="Cambria Math"/>
          <w:noProof/>
        </w:rPr>
      </w:pPr>
      <w:r>
        <w:rPr>
          <w:rFonts w:ascii="Cambria Math" w:hAnsi="Cambria Math"/>
          <w:noProof/>
          <w:lang w:eastAsia="ru-RU"/>
        </w:rPr>
        <w:drawing>
          <wp:inline distT="0" distB="0" distL="0" distR="0" wp14:anchorId="7F258628" wp14:editId="5D98A1DE">
            <wp:extent cx="1095375" cy="10191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95375" cy="1019175"/>
                    </a:xfrm>
                    <a:prstGeom prst="rect">
                      <a:avLst/>
                    </a:prstGeom>
                    <a:noFill/>
                    <a:ln w="9525">
                      <a:noFill/>
                      <a:miter lim="800000"/>
                      <a:headEnd/>
                      <a:tailEnd/>
                    </a:ln>
                  </pic:spPr>
                </pic:pic>
              </a:graphicData>
            </a:graphic>
          </wp:inline>
        </w:drawing>
      </w:r>
    </w:p>
    <w:p w:rsidR="00A22169" w:rsidRPr="005E5E48" w:rsidRDefault="00A22169" w:rsidP="00A22169">
      <w:pPr>
        <w:widowControl w:val="0"/>
        <w:overflowPunct w:val="0"/>
        <w:autoSpaceDE w:val="0"/>
        <w:autoSpaceDN w:val="0"/>
        <w:adjustRightInd w:val="0"/>
        <w:spacing w:after="0" w:line="220" w:lineRule="auto"/>
        <w:ind w:left="142" w:right="-10"/>
        <w:jc w:val="center"/>
        <w:rPr>
          <w:rFonts w:ascii="Times New Roman" w:eastAsia="Times New Roman" w:hAnsi="Times New Roman" w:cs="Times New Roman"/>
          <w:b/>
          <w:bCs/>
          <w:sz w:val="32"/>
          <w:szCs w:val="32"/>
          <w:lang w:eastAsia="ru-RU"/>
        </w:rPr>
      </w:pPr>
      <w:r w:rsidRPr="005E5E48">
        <w:rPr>
          <w:rFonts w:ascii="Times New Roman" w:eastAsia="Times New Roman" w:hAnsi="Times New Roman" w:cs="Times New Roman"/>
          <w:b/>
          <w:bCs/>
          <w:sz w:val="32"/>
          <w:szCs w:val="32"/>
          <w:lang w:eastAsia="ru-RU"/>
        </w:rPr>
        <w:t>МИНИСТЕРСТВО ОБРАЗОВАНИЯ И НАУКИ</w:t>
      </w:r>
    </w:p>
    <w:p w:rsidR="00A22169" w:rsidRPr="005E5E48" w:rsidRDefault="00A22169" w:rsidP="00A22169">
      <w:pPr>
        <w:widowControl w:val="0"/>
        <w:tabs>
          <w:tab w:val="left" w:pos="10490"/>
        </w:tabs>
        <w:overflowPunct w:val="0"/>
        <w:autoSpaceDE w:val="0"/>
        <w:autoSpaceDN w:val="0"/>
        <w:adjustRightInd w:val="0"/>
        <w:spacing w:after="0" w:line="220" w:lineRule="auto"/>
        <w:ind w:left="142" w:right="-10"/>
        <w:jc w:val="center"/>
        <w:rPr>
          <w:rFonts w:ascii="Times New Roman" w:eastAsia="Times New Roman" w:hAnsi="Times New Roman" w:cs="Times New Roman"/>
          <w:b/>
          <w:bCs/>
          <w:sz w:val="28"/>
          <w:szCs w:val="28"/>
          <w:lang w:eastAsia="ru-RU"/>
        </w:rPr>
      </w:pPr>
      <w:r w:rsidRPr="005E5E48">
        <w:rPr>
          <w:rFonts w:ascii="Times New Roman" w:eastAsia="Times New Roman" w:hAnsi="Times New Roman" w:cs="Times New Roman"/>
          <w:b/>
          <w:bCs/>
          <w:sz w:val="32"/>
          <w:szCs w:val="32"/>
          <w:lang w:eastAsia="ru-RU"/>
        </w:rPr>
        <w:t>РЕСПУБЛИКИ ДАГЕСТАН</w:t>
      </w:r>
    </w:p>
    <w:p w:rsidR="00A22169" w:rsidRPr="005E5E48" w:rsidRDefault="00A22169" w:rsidP="00A22169">
      <w:pPr>
        <w:widowControl w:val="0"/>
        <w:tabs>
          <w:tab w:val="left" w:pos="10490"/>
        </w:tabs>
        <w:overflowPunct w:val="0"/>
        <w:autoSpaceDE w:val="0"/>
        <w:autoSpaceDN w:val="0"/>
        <w:adjustRightInd w:val="0"/>
        <w:spacing w:after="0" w:line="220" w:lineRule="auto"/>
        <w:ind w:left="142" w:right="-10"/>
        <w:jc w:val="center"/>
        <w:rPr>
          <w:rFonts w:ascii="Times New Roman" w:eastAsia="Times New Roman" w:hAnsi="Times New Roman" w:cs="Times New Roman"/>
          <w:b/>
          <w:bCs/>
          <w:sz w:val="28"/>
          <w:szCs w:val="28"/>
          <w:lang w:eastAsia="ru-RU"/>
        </w:rPr>
      </w:pPr>
      <w:r w:rsidRPr="005E5E48">
        <w:rPr>
          <w:rFonts w:ascii="Times New Roman" w:eastAsia="Times New Roman" w:hAnsi="Times New Roman" w:cs="Times New Roman"/>
          <w:b/>
          <w:bCs/>
          <w:sz w:val="28"/>
          <w:szCs w:val="28"/>
          <w:lang w:eastAsia="ru-RU"/>
        </w:rPr>
        <w:t xml:space="preserve">Государственное казенное общеобразовательное учреждение </w:t>
      </w:r>
    </w:p>
    <w:p w:rsidR="00A22169" w:rsidRPr="005E5E48" w:rsidRDefault="00A22169" w:rsidP="00A22169">
      <w:pPr>
        <w:widowControl w:val="0"/>
        <w:tabs>
          <w:tab w:val="left" w:pos="10490"/>
        </w:tabs>
        <w:overflowPunct w:val="0"/>
        <w:autoSpaceDE w:val="0"/>
        <w:autoSpaceDN w:val="0"/>
        <w:adjustRightInd w:val="0"/>
        <w:spacing w:after="0" w:line="220" w:lineRule="auto"/>
        <w:ind w:left="142" w:right="-10"/>
        <w:jc w:val="center"/>
        <w:rPr>
          <w:rFonts w:ascii="Times New Roman" w:eastAsia="Times New Roman" w:hAnsi="Times New Roman" w:cs="Times New Roman"/>
          <w:b/>
          <w:bCs/>
          <w:sz w:val="27"/>
          <w:szCs w:val="27"/>
          <w:lang w:eastAsia="ru-RU"/>
        </w:rPr>
      </w:pPr>
      <w:r w:rsidRPr="005E5E48">
        <w:rPr>
          <w:rFonts w:ascii="Times New Roman" w:eastAsia="Times New Roman" w:hAnsi="Times New Roman" w:cs="Times New Roman"/>
          <w:b/>
          <w:bCs/>
          <w:sz w:val="27"/>
          <w:szCs w:val="27"/>
          <w:lang w:eastAsia="ru-RU"/>
        </w:rPr>
        <w:t>Республики Дагестан</w:t>
      </w:r>
    </w:p>
    <w:p w:rsidR="00A22169" w:rsidRPr="005E5E48" w:rsidRDefault="00A22169" w:rsidP="00A22169">
      <w:pPr>
        <w:widowControl w:val="0"/>
        <w:tabs>
          <w:tab w:val="left" w:pos="10490"/>
        </w:tabs>
        <w:overflowPunct w:val="0"/>
        <w:autoSpaceDE w:val="0"/>
        <w:autoSpaceDN w:val="0"/>
        <w:adjustRightInd w:val="0"/>
        <w:spacing w:after="0" w:line="220" w:lineRule="auto"/>
        <w:ind w:left="142" w:right="-10"/>
        <w:jc w:val="center"/>
        <w:rPr>
          <w:rFonts w:ascii="Times New Roman" w:eastAsia="Times New Roman" w:hAnsi="Times New Roman" w:cs="Times New Roman"/>
          <w:b/>
          <w:bCs/>
          <w:sz w:val="27"/>
          <w:szCs w:val="27"/>
          <w:lang w:eastAsia="ru-RU"/>
        </w:rPr>
      </w:pPr>
      <w:r w:rsidRPr="005E5E48">
        <w:rPr>
          <w:rFonts w:ascii="Times New Roman" w:eastAsia="Times New Roman" w:hAnsi="Times New Roman" w:cs="Times New Roman"/>
          <w:b/>
          <w:bCs/>
          <w:sz w:val="27"/>
          <w:szCs w:val="27"/>
          <w:lang w:eastAsia="ru-RU"/>
        </w:rPr>
        <w:t xml:space="preserve"> «Ибрагимотарская средняя общеобразовательная школа Тляратинского района»</w:t>
      </w:r>
    </w:p>
    <w:p w:rsidR="00A22169" w:rsidRPr="005E5E48" w:rsidRDefault="00A22169" w:rsidP="00A22169">
      <w:pPr>
        <w:widowControl w:val="0"/>
        <w:autoSpaceDE w:val="0"/>
        <w:autoSpaceDN w:val="0"/>
        <w:adjustRightInd w:val="0"/>
        <w:spacing w:after="0" w:line="235" w:lineRule="auto"/>
        <w:ind w:left="426"/>
        <w:jc w:val="center"/>
        <w:rPr>
          <w:rFonts w:ascii="Times New Roman" w:eastAsia="Times New Roman" w:hAnsi="Times New Roman" w:cs="Times New Roman"/>
          <w:sz w:val="24"/>
          <w:szCs w:val="28"/>
          <w:lang w:eastAsia="ru-RU"/>
        </w:rPr>
      </w:pPr>
      <w:r w:rsidRPr="005E5E48">
        <w:rPr>
          <w:rFonts w:ascii="Times New Roman" w:eastAsia="Times New Roman" w:hAnsi="Times New Roman" w:cs="Times New Roman"/>
          <w:sz w:val="24"/>
          <w:szCs w:val="28"/>
          <w:lang w:eastAsia="ru-RU"/>
        </w:rPr>
        <w:t xml:space="preserve">адрес: 3688428, РД, </w:t>
      </w:r>
      <w:proofErr w:type="spellStart"/>
      <w:r w:rsidRPr="005E5E48">
        <w:rPr>
          <w:rFonts w:ascii="Times New Roman" w:eastAsia="Times New Roman" w:hAnsi="Times New Roman" w:cs="Times New Roman"/>
          <w:sz w:val="24"/>
          <w:szCs w:val="28"/>
          <w:lang w:eastAsia="ru-RU"/>
        </w:rPr>
        <w:t>Тляратинский</w:t>
      </w:r>
      <w:proofErr w:type="spellEnd"/>
      <w:r w:rsidRPr="005E5E48">
        <w:rPr>
          <w:rFonts w:ascii="Times New Roman" w:eastAsia="Times New Roman" w:hAnsi="Times New Roman" w:cs="Times New Roman"/>
          <w:sz w:val="24"/>
          <w:szCs w:val="28"/>
          <w:lang w:eastAsia="ru-RU"/>
        </w:rPr>
        <w:t xml:space="preserve"> район, п/о </w:t>
      </w:r>
      <w:proofErr w:type="spellStart"/>
      <w:r w:rsidRPr="005E5E48">
        <w:rPr>
          <w:rFonts w:ascii="Times New Roman" w:eastAsia="Times New Roman" w:hAnsi="Times New Roman" w:cs="Times New Roman"/>
          <w:sz w:val="24"/>
          <w:szCs w:val="28"/>
          <w:lang w:eastAsia="ru-RU"/>
        </w:rPr>
        <w:t>Ибрагимотар,с</w:t>
      </w:r>
      <w:proofErr w:type="gramStart"/>
      <w:r w:rsidRPr="005E5E48">
        <w:rPr>
          <w:rFonts w:ascii="Times New Roman" w:eastAsia="Times New Roman" w:hAnsi="Times New Roman" w:cs="Times New Roman"/>
          <w:sz w:val="24"/>
          <w:szCs w:val="28"/>
          <w:lang w:eastAsia="ru-RU"/>
        </w:rPr>
        <w:t>.И</w:t>
      </w:r>
      <w:proofErr w:type="gramEnd"/>
      <w:r w:rsidRPr="005E5E48">
        <w:rPr>
          <w:rFonts w:ascii="Times New Roman" w:eastAsia="Times New Roman" w:hAnsi="Times New Roman" w:cs="Times New Roman"/>
          <w:sz w:val="24"/>
          <w:szCs w:val="28"/>
          <w:lang w:eastAsia="ru-RU"/>
        </w:rPr>
        <w:t>брагимотар</w:t>
      </w:r>
      <w:proofErr w:type="spellEnd"/>
    </w:p>
    <w:p w:rsidR="00A22169" w:rsidRPr="005E5E48" w:rsidRDefault="00A22169" w:rsidP="00A22169">
      <w:pPr>
        <w:widowControl w:val="0"/>
        <w:autoSpaceDE w:val="0"/>
        <w:autoSpaceDN w:val="0"/>
        <w:adjustRightInd w:val="0"/>
        <w:spacing w:after="0" w:line="240" w:lineRule="auto"/>
        <w:ind w:left="426"/>
        <w:jc w:val="center"/>
        <w:rPr>
          <w:rFonts w:ascii="Times New Roman" w:eastAsia="Times New Roman" w:hAnsi="Times New Roman" w:cs="Times New Roman"/>
          <w:sz w:val="24"/>
          <w:szCs w:val="28"/>
          <w:lang w:eastAsia="ru-RU"/>
        </w:rPr>
      </w:pPr>
      <w:r w:rsidRPr="005E5E48">
        <w:rPr>
          <w:rFonts w:ascii="Times New Roman" w:eastAsia="Times New Roman" w:hAnsi="Times New Roman" w:cs="Times New Roman"/>
          <w:sz w:val="24"/>
          <w:szCs w:val="28"/>
          <w:lang w:eastAsia="ru-RU"/>
        </w:rPr>
        <w:t xml:space="preserve">тел./факс 8-928-567-80-83 ИНН 0532140714  КПП  053201001  </w:t>
      </w:r>
      <w:r w:rsidRPr="005E5E48">
        <w:rPr>
          <w:rFonts w:ascii="Times New Roman" w:eastAsia="Times New Roman" w:hAnsi="Times New Roman" w:cs="Times New Roman"/>
          <w:sz w:val="24"/>
          <w:szCs w:val="28"/>
          <w:lang w:val="en-US" w:eastAsia="ru-RU"/>
        </w:rPr>
        <w:t>e</w:t>
      </w:r>
      <w:r w:rsidRPr="005E5E48">
        <w:rPr>
          <w:rFonts w:ascii="Times New Roman" w:eastAsia="Times New Roman" w:hAnsi="Times New Roman" w:cs="Times New Roman"/>
          <w:sz w:val="24"/>
          <w:szCs w:val="28"/>
          <w:lang w:eastAsia="ru-RU"/>
        </w:rPr>
        <w:t>-</w:t>
      </w:r>
      <w:r w:rsidRPr="005E5E48">
        <w:rPr>
          <w:rFonts w:ascii="Times New Roman" w:eastAsia="Times New Roman" w:hAnsi="Times New Roman" w:cs="Times New Roman"/>
          <w:sz w:val="24"/>
          <w:szCs w:val="28"/>
          <w:lang w:val="en-US" w:eastAsia="ru-RU"/>
        </w:rPr>
        <w:t>mail</w:t>
      </w:r>
      <w:r w:rsidRPr="005E5E48">
        <w:rPr>
          <w:rFonts w:ascii="Times New Roman" w:eastAsia="Times New Roman" w:hAnsi="Times New Roman" w:cs="Times New Roman"/>
          <w:sz w:val="24"/>
          <w:szCs w:val="28"/>
          <w:lang w:eastAsia="ru-RU"/>
        </w:rPr>
        <w:t xml:space="preserve">: </w:t>
      </w:r>
      <w:hyperlink r:id="rId6" w:history="1">
        <w:r w:rsidRPr="005E5E48">
          <w:rPr>
            <w:rFonts w:ascii="Times New Roman" w:eastAsia="Times New Roman" w:hAnsi="Times New Roman" w:cs="Times New Roman"/>
            <w:color w:val="0000FF" w:themeColor="hyperlink"/>
            <w:sz w:val="24"/>
            <w:szCs w:val="28"/>
            <w:u w:val="single"/>
            <w:lang w:val="en-US" w:eastAsia="ru-RU"/>
          </w:rPr>
          <w:t>ibragimot</w:t>
        </w:r>
        <w:r w:rsidRPr="005E5E48">
          <w:rPr>
            <w:rFonts w:ascii="Times New Roman" w:eastAsia="Times New Roman" w:hAnsi="Times New Roman" w:cs="Times New Roman"/>
            <w:color w:val="0000FF" w:themeColor="hyperlink"/>
            <w:sz w:val="24"/>
            <w:szCs w:val="28"/>
            <w:u w:val="single"/>
            <w:lang w:eastAsia="ru-RU"/>
          </w:rPr>
          <w:t>@</w:t>
        </w:r>
        <w:r w:rsidRPr="005E5E48">
          <w:rPr>
            <w:rFonts w:ascii="Times New Roman" w:eastAsia="Times New Roman" w:hAnsi="Times New Roman" w:cs="Times New Roman"/>
            <w:color w:val="0000FF" w:themeColor="hyperlink"/>
            <w:sz w:val="24"/>
            <w:szCs w:val="28"/>
            <w:u w:val="single"/>
            <w:lang w:val="en-US" w:eastAsia="ru-RU"/>
          </w:rPr>
          <w:t>mail</w:t>
        </w:r>
        <w:r w:rsidRPr="005E5E48">
          <w:rPr>
            <w:rFonts w:ascii="Times New Roman" w:eastAsia="Times New Roman" w:hAnsi="Times New Roman" w:cs="Times New Roman"/>
            <w:color w:val="0000FF" w:themeColor="hyperlink"/>
            <w:sz w:val="24"/>
            <w:szCs w:val="28"/>
            <w:u w:val="single"/>
            <w:lang w:eastAsia="ru-RU"/>
          </w:rPr>
          <w:t>.</w:t>
        </w:r>
        <w:proofErr w:type="spellStart"/>
        <w:r w:rsidRPr="005E5E48">
          <w:rPr>
            <w:rFonts w:ascii="Times New Roman" w:eastAsia="Times New Roman" w:hAnsi="Times New Roman" w:cs="Times New Roman"/>
            <w:color w:val="0000FF" w:themeColor="hyperlink"/>
            <w:sz w:val="24"/>
            <w:szCs w:val="28"/>
            <w:u w:val="single"/>
            <w:lang w:val="en-US" w:eastAsia="ru-RU"/>
          </w:rPr>
          <w:t>ru</w:t>
        </w:r>
        <w:proofErr w:type="spellEnd"/>
      </w:hyperlink>
    </w:p>
    <w:p w:rsidR="00A22169" w:rsidRPr="005E5E48" w:rsidRDefault="00A22169" w:rsidP="00A22169">
      <w:pPr>
        <w:widowControl w:val="0"/>
        <w:autoSpaceDE w:val="0"/>
        <w:autoSpaceDN w:val="0"/>
        <w:adjustRightInd w:val="0"/>
        <w:spacing w:after="0" w:line="240" w:lineRule="auto"/>
        <w:ind w:left="426"/>
        <w:rPr>
          <w:rFonts w:ascii="Times New Roman" w:eastAsia="Times New Roman" w:hAnsi="Times New Roman" w:cs="Times New Roman"/>
          <w:sz w:val="24"/>
          <w:szCs w:val="28"/>
          <w:u w:val="double"/>
          <w:lang w:eastAsia="ru-RU"/>
        </w:rPr>
      </w:pPr>
      <w:r w:rsidRPr="005E5E48">
        <w:rPr>
          <w:rFonts w:ascii="Times New Roman" w:eastAsia="Times New Roman" w:hAnsi="Times New Roman" w:cs="Times New Roman"/>
          <w:sz w:val="24"/>
          <w:szCs w:val="28"/>
          <w:u w:val="double"/>
          <w:lang w:eastAsia="ru-RU"/>
        </w:rPr>
        <w:t>________________________________________________________________________________</w:t>
      </w:r>
    </w:p>
    <w:p w:rsidR="00A22169" w:rsidRPr="005E5E48" w:rsidRDefault="00A22169" w:rsidP="00A22169">
      <w:pPr>
        <w:widowControl w:val="0"/>
        <w:autoSpaceDE w:val="0"/>
        <w:autoSpaceDN w:val="0"/>
        <w:adjustRightInd w:val="0"/>
        <w:spacing w:after="0" w:line="240" w:lineRule="auto"/>
        <w:ind w:left="426"/>
        <w:rPr>
          <w:rFonts w:ascii="Times New Roman" w:eastAsia="Times New Roman" w:hAnsi="Times New Roman" w:cs="Times New Roman"/>
          <w:sz w:val="24"/>
          <w:szCs w:val="28"/>
          <w:lang w:eastAsia="ru-RU"/>
        </w:rPr>
      </w:pPr>
    </w:p>
    <w:p w:rsidR="00A22169" w:rsidRDefault="00A22169" w:rsidP="00A22169">
      <w:pPr>
        <w:widowControl w:val="0"/>
        <w:autoSpaceDE w:val="0"/>
        <w:autoSpaceDN w:val="0"/>
        <w:adjustRightInd w:val="0"/>
        <w:spacing w:after="0" w:line="240" w:lineRule="auto"/>
        <w:rPr>
          <w:rFonts w:ascii="Times New Roman" w:eastAsia="Times New Roman" w:hAnsi="Times New Roman" w:cs="Times New Roman"/>
          <w:b/>
          <w:sz w:val="24"/>
          <w:szCs w:val="28"/>
          <w:lang w:eastAsia="ru-RU"/>
        </w:rPr>
      </w:pPr>
    </w:p>
    <w:p w:rsidR="00A22169" w:rsidRPr="003A3058" w:rsidRDefault="00A22169" w:rsidP="00A22169">
      <w:pPr>
        <w:tabs>
          <w:tab w:val="center" w:pos="4628"/>
        </w:tabs>
        <w:jc w:val="center"/>
        <w:rPr>
          <w:rFonts w:ascii="Times New Roman" w:hAnsi="Times New Roman" w:cs="Times New Roman"/>
          <w:b/>
          <w:sz w:val="32"/>
          <w:szCs w:val="32"/>
        </w:rPr>
      </w:pPr>
      <w:r>
        <w:rPr>
          <w:rFonts w:ascii="Times New Roman" w:hAnsi="Times New Roman" w:cs="Times New Roman"/>
          <w:b/>
          <w:sz w:val="32"/>
          <w:szCs w:val="32"/>
        </w:rPr>
        <w:t>Выписка из приказа</w:t>
      </w:r>
    </w:p>
    <w:p w:rsidR="00A22169" w:rsidRDefault="00A22169" w:rsidP="00A22169">
      <w:pPr>
        <w:spacing w:after="0" w:line="120" w:lineRule="atLeast"/>
        <w:jc w:val="both"/>
        <w:rPr>
          <w:rFonts w:ascii="Times New Roman" w:hAnsi="Times New Roman" w:cs="Times New Roman"/>
          <w:b/>
          <w:sz w:val="28"/>
          <w:szCs w:val="28"/>
        </w:rPr>
      </w:pPr>
      <w:r w:rsidRPr="001C4695">
        <w:rPr>
          <w:rFonts w:ascii="Times New Roman" w:hAnsi="Times New Roman" w:cs="Times New Roman"/>
          <w:b/>
          <w:sz w:val="28"/>
          <w:szCs w:val="28"/>
        </w:rPr>
        <w:t xml:space="preserve">от 12 июня 2020 года     </w:t>
      </w:r>
    </w:p>
    <w:p w:rsidR="00A22169" w:rsidRDefault="00A22169" w:rsidP="00A22169">
      <w:pPr>
        <w:spacing w:after="0" w:line="120" w:lineRule="atLeast"/>
        <w:jc w:val="both"/>
        <w:rPr>
          <w:rFonts w:ascii="Times New Roman" w:hAnsi="Times New Roman" w:cs="Times New Roman"/>
          <w:b/>
          <w:sz w:val="28"/>
          <w:szCs w:val="28"/>
        </w:rPr>
      </w:pPr>
      <w:r w:rsidRPr="001C4695">
        <w:rPr>
          <w:rFonts w:ascii="Times New Roman" w:hAnsi="Times New Roman" w:cs="Times New Roman"/>
          <w:b/>
          <w:sz w:val="28"/>
          <w:szCs w:val="28"/>
        </w:rPr>
        <w:t xml:space="preserve">                                            </w:t>
      </w:r>
      <w:r>
        <w:rPr>
          <w:rFonts w:ascii="Times New Roman" w:hAnsi="Times New Roman" w:cs="Times New Roman"/>
          <w:b/>
          <w:sz w:val="28"/>
          <w:szCs w:val="28"/>
        </w:rPr>
        <w:t xml:space="preserve">                                                        № 20</w:t>
      </w:r>
    </w:p>
    <w:p w:rsidR="00A22169" w:rsidRPr="001C4695" w:rsidRDefault="00A22169" w:rsidP="00A22169">
      <w:pPr>
        <w:spacing w:after="0" w:line="120" w:lineRule="atLeast"/>
        <w:jc w:val="both"/>
        <w:rPr>
          <w:rFonts w:ascii="Times New Roman" w:hAnsi="Times New Roman" w:cs="Times New Roman"/>
          <w:b/>
          <w:sz w:val="28"/>
          <w:szCs w:val="28"/>
        </w:rPr>
      </w:pPr>
    </w:p>
    <w:p w:rsidR="00A22169" w:rsidRPr="00A22169" w:rsidRDefault="00A22169" w:rsidP="00A22169">
      <w:pPr>
        <w:keepNext/>
        <w:keepLines/>
        <w:shd w:val="clear" w:color="auto" w:fill="FFFFFF"/>
        <w:spacing w:after="0" w:line="270" w:lineRule="atLeast"/>
        <w:outlineLvl w:val="2"/>
        <w:rPr>
          <w:rFonts w:ascii="Times New Roman" w:eastAsiaTheme="majorEastAsia" w:hAnsi="Times New Roman" w:cs="Times New Roman"/>
          <w:b/>
          <w:bCs/>
          <w:color w:val="4F81BD" w:themeColor="accent1"/>
          <w:sz w:val="28"/>
          <w:szCs w:val="28"/>
          <w:lang w:eastAsia="ru-RU"/>
        </w:rPr>
      </w:pPr>
      <w:proofErr w:type="gramStart"/>
      <w:r w:rsidRPr="00A22169">
        <w:rPr>
          <w:rFonts w:ascii="Times New Roman" w:eastAsiaTheme="majorEastAsia" w:hAnsi="Times New Roman" w:cs="Times New Roman"/>
          <w:b/>
          <w:bCs/>
          <w:sz w:val="28"/>
          <w:szCs w:val="28"/>
          <w:lang w:eastAsia="ru-RU"/>
        </w:rPr>
        <w:t>Во</w:t>
      </w:r>
      <w:proofErr w:type="gramEnd"/>
      <w:r w:rsidRPr="00A22169">
        <w:rPr>
          <w:rFonts w:ascii="Times New Roman" w:eastAsiaTheme="majorEastAsia" w:hAnsi="Times New Roman" w:cs="Times New Roman"/>
          <w:b/>
          <w:bCs/>
          <w:sz w:val="28"/>
          <w:szCs w:val="28"/>
          <w:lang w:eastAsia="ru-RU"/>
        </w:rPr>
        <w:t xml:space="preserve"> исполнения пункта 2 постановления Правительства Российской Федерации</w:t>
      </w:r>
      <w:r w:rsidRPr="00A22169">
        <w:rPr>
          <w:rFonts w:ascii="Times New Roman" w:hAnsi="Times New Roman" w:cs="Times New Roman"/>
          <w:sz w:val="28"/>
          <w:szCs w:val="28"/>
        </w:rPr>
        <w:t xml:space="preserve"> </w:t>
      </w:r>
      <w:hyperlink r:id="rId7" w:history="1">
        <w:r w:rsidR="00C8142F" w:rsidRPr="00A22169">
          <w:rPr>
            <w:rFonts w:ascii="Times New Roman" w:eastAsia="Times New Roman" w:hAnsi="Times New Roman" w:cs="Times New Roman"/>
            <w:b/>
            <w:bCs/>
            <w:color w:val="666699"/>
            <w:sz w:val="28"/>
            <w:szCs w:val="28"/>
            <w:u w:val="single"/>
            <w:lang w:eastAsia="ru-RU"/>
          </w:rPr>
          <w:t xml:space="preserve">Приказ </w:t>
        </w:r>
        <w:proofErr w:type="spellStart"/>
        <w:r w:rsidR="00C8142F" w:rsidRPr="00A22169">
          <w:rPr>
            <w:rFonts w:ascii="Times New Roman" w:eastAsia="Times New Roman" w:hAnsi="Times New Roman" w:cs="Times New Roman"/>
            <w:b/>
            <w:bCs/>
            <w:color w:val="666699"/>
            <w:sz w:val="28"/>
            <w:szCs w:val="28"/>
            <w:u w:val="single"/>
            <w:lang w:eastAsia="ru-RU"/>
          </w:rPr>
          <w:t>Минпросвещения</w:t>
        </w:r>
        <w:proofErr w:type="spellEnd"/>
        <w:r w:rsidR="00C8142F" w:rsidRPr="00A22169">
          <w:rPr>
            <w:rFonts w:ascii="Times New Roman" w:eastAsia="Times New Roman" w:hAnsi="Times New Roman" w:cs="Times New Roman"/>
            <w:b/>
            <w:bCs/>
            <w:color w:val="666699"/>
            <w:sz w:val="28"/>
            <w:szCs w:val="28"/>
            <w:u w:val="single"/>
            <w:lang w:eastAsia="ru-RU"/>
          </w:rPr>
          <w:t xml:space="preserve"> России N 294, </w:t>
        </w:r>
        <w:proofErr w:type="spellStart"/>
        <w:r w:rsidR="00C8142F" w:rsidRPr="00A22169">
          <w:rPr>
            <w:rFonts w:ascii="Times New Roman" w:eastAsia="Times New Roman" w:hAnsi="Times New Roman" w:cs="Times New Roman"/>
            <w:b/>
            <w:bCs/>
            <w:color w:val="666699"/>
            <w:sz w:val="28"/>
            <w:szCs w:val="28"/>
            <w:u w:val="single"/>
            <w:lang w:eastAsia="ru-RU"/>
          </w:rPr>
          <w:t>Рособрнадзора</w:t>
        </w:r>
        <w:proofErr w:type="spellEnd"/>
        <w:r w:rsidR="00C8142F" w:rsidRPr="00A22169">
          <w:rPr>
            <w:rFonts w:ascii="Times New Roman" w:eastAsia="Times New Roman" w:hAnsi="Times New Roman" w:cs="Times New Roman"/>
            <w:b/>
            <w:bCs/>
            <w:color w:val="666699"/>
            <w:sz w:val="28"/>
            <w:szCs w:val="28"/>
            <w:u w:val="single"/>
            <w:lang w:eastAsia="ru-RU"/>
          </w:rPr>
          <w:t xml:space="preserve"> N 651 от 11.06.2020 "Об особенностях проведения государственной итоговой аттестации по образовательным программам среднего общего образования в 2020 году" (Зарегистрировано в Минюсте России 11.06.2020...</w:t>
        </w:r>
      </w:hyperlink>
      <w:r w:rsidRPr="00A22169">
        <w:rPr>
          <w:rFonts w:ascii="Times New Roman" w:eastAsiaTheme="majorEastAsia" w:hAnsi="Times New Roman" w:cs="Times New Roman"/>
          <w:b/>
          <w:bCs/>
          <w:sz w:val="28"/>
          <w:szCs w:val="28"/>
          <w:lang w:eastAsia="ru-RU"/>
        </w:rPr>
        <w:t xml:space="preserve">    Утвердить прилагаемые особенности проведения государственной итоговой аттестации по образовательным программам основного общего образования в 2020 году.</w:t>
      </w:r>
    </w:p>
    <w:p w:rsidR="00C8142F" w:rsidRPr="00A22169" w:rsidRDefault="00C8142F" w:rsidP="00C8142F">
      <w:pPr>
        <w:spacing w:after="0" w:line="341" w:lineRule="atLeast"/>
        <w:rPr>
          <w:rFonts w:ascii="Times New Roman" w:eastAsia="Times New Roman" w:hAnsi="Times New Roman" w:cs="Times New Roman"/>
          <w:color w:val="333333"/>
          <w:sz w:val="28"/>
          <w:szCs w:val="28"/>
          <w:lang w:eastAsia="ru-RU"/>
        </w:rPr>
      </w:pPr>
    </w:p>
    <w:p w:rsidR="00C8142F" w:rsidRPr="00A22169" w:rsidRDefault="00C8142F" w:rsidP="00C8142F">
      <w:pPr>
        <w:spacing w:after="0" w:line="360" w:lineRule="auto"/>
        <w:jc w:val="right"/>
        <w:rPr>
          <w:rFonts w:ascii="Times New Roman" w:eastAsia="Times New Roman" w:hAnsi="Times New Roman" w:cs="Times New Roman"/>
          <w:color w:val="333333"/>
          <w:sz w:val="28"/>
          <w:szCs w:val="28"/>
          <w:lang w:eastAsia="ru-RU"/>
        </w:rPr>
      </w:pPr>
      <w:bookmarkStart w:id="0" w:name="dst100011"/>
      <w:bookmarkEnd w:id="0"/>
      <w:r w:rsidRPr="00A22169">
        <w:rPr>
          <w:rFonts w:ascii="Times New Roman" w:eastAsia="Times New Roman" w:hAnsi="Times New Roman" w:cs="Times New Roman"/>
          <w:color w:val="333333"/>
          <w:sz w:val="28"/>
          <w:szCs w:val="28"/>
          <w:lang w:eastAsia="ru-RU"/>
        </w:rPr>
        <w:t>Приложение</w:t>
      </w:r>
    </w:p>
    <w:p w:rsidR="00C8142F" w:rsidRPr="00A22169" w:rsidRDefault="00C8142F" w:rsidP="00C8142F">
      <w:pPr>
        <w:spacing w:after="0" w:line="288" w:lineRule="auto"/>
        <w:jc w:val="both"/>
        <w:rPr>
          <w:rFonts w:ascii="Times New Roman" w:eastAsia="Times New Roman" w:hAnsi="Times New Roman" w:cs="Times New Roman"/>
          <w:color w:val="333333"/>
          <w:sz w:val="28"/>
          <w:szCs w:val="28"/>
          <w:lang w:eastAsia="ru-RU"/>
        </w:rPr>
      </w:pPr>
      <w:r w:rsidRPr="00A22169">
        <w:rPr>
          <w:rFonts w:ascii="Times New Roman" w:eastAsia="Times New Roman" w:hAnsi="Times New Roman" w:cs="Times New Roman"/>
          <w:color w:val="333333"/>
          <w:sz w:val="28"/>
          <w:szCs w:val="28"/>
          <w:lang w:eastAsia="ru-RU"/>
        </w:rPr>
        <w:t> </w:t>
      </w:r>
    </w:p>
    <w:p w:rsidR="00C8142F" w:rsidRPr="00A22169" w:rsidRDefault="00C8142F" w:rsidP="00A22169">
      <w:pPr>
        <w:spacing w:after="144" w:line="360" w:lineRule="auto"/>
        <w:jc w:val="center"/>
        <w:outlineLvl w:val="0"/>
        <w:rPr>
          <w:rFonts w:ascii="Times New Roman" w:eastAsia="Times New Roman" w:hAnsi="Times New Roman" w:cs="Times New Roman"/>
          <w:b/>
          <w:bCs/>
          <w:color w:val="333333"/>
          <w:kern w:val="36"/>
          <w:lang w:eastAsia="ru-RU"/>
        </w:rPr>
      </w:pPr>
      <w:bookmarkStart w:id="1" w:name="dst100012"/>
      <w:bookmarkStart w:id="2" w:name="dst100013"/>
      <w:bookmarkEnd w:id="1"/>
      <w:bookmarkEnd w:id="2"/>
      <w:r w:rsidRPr="00A22169">
        <w:rPr>
          <w:rFonts w:ascii="Times New Roman" w:eastAsia="Times New Roman" w:hAnsi="Times New Roman" w:cs="Times New Roman"/>
          <w:b/>
          <w:bCs/>
          <w:color w:val="333333"/>
          <w:kern w:val="36"/>
          <w:lang w:eastAsia="ru-RU"/>
        </w:rPr>
        <w:t>ОСОБЕННОСТИ</w:t>
      </w:r>
      <w:r w:rsidR="00A22169" w:rsidRPr="00A22169">
        <w:rPr>
          <w:rFonts w:ascii="Times New Roman" w:eastAsia="Times New Roman" w:hAnsi="Times New Roman" w:cs="Times New Roman"/>
          <w:b/>
          <w:bCs/>
          <w:color w:val="333333"/>
          <w:kern w:val="36"/>
          <w:lang w:eastAsia="ru-RU"/>
        </w:rPr>
        <w:t xml:space="preserve">  </w:t>
      </w:r>
      <w:r w:rsidRPr="00A22169">
        <w:rPr>
          <w:rFonts w:ascii="Times New Roman" w:eastAsia="Times New Roman" w:hAnsi="Times New Roman" w:cs="Times New Roman"/>
          <w:b/>
          <w:bCs/>
          <w:color w:val="333333"/>
          <w:kern w:val="36"/>
          <w:lang w:eastAsia="ru-RU"/>
        </w:rPr>
        <w:t>ПРОВЕДЕНИЯ ГОСУДАРСТВЕННОЙ ИТОГОВОЙ АТТЕСТАЦИИ</w:t>
      </w:r>
      <w:r w:rsidR="00A22169" w:rsidRPr="00A22169">
        <w:rPr>
          <w:rFonts w:ascii="Times New Roman" w:eastAsia="Times New Roman" w:hAnsi="Times New Roman" w:cs="Times New Roman"/>
          <w:b/>
          <w:bCs/>
          <w:color w:val="333333"/>
          <w:kern w:val="36"/>
          <w:lang w:eastAsia="ru-RU"/>
        </w:rPr>
        <w:t xml:space="preserve">  </w:t>
      </w:r>
      <w:r w:rsidRPr="00A22169">
        <w:rPr>
          <w:rFonts w:ascii="Times New Roman" w:eastAsia="Times New Roman" w:hAnsi="Times New Roman" w:cs="Times New Roman"/>
          <w:b/>
          <w:bCs/>
          <w:color w:val="333333"/>
          <w:kern w:val="36"/>
          <w:lang w:eastAsia="ru-RU"/>
        </w:rPr>
        <w:t>ПО ОБРАЗОВАТЕЛЬНЫМ ПРОГРАММАМ СРЕДНЕГО ОБЩЕГО</w:t>
      </w:r>
      <w:r w:rsidR="00A22169" w:rsidRPr="00A22169">
        <w:rPr>
          <w:rFonts w:ascii="Times New Roman" w:eastAsia="Times New Roman" w:hAnsi="Times New Roman" w:cs="Times New Roman"/>
          <w:b/>
          <w:bCs/>
          <w:color w:val="333333"/>
          <w:kern w:val="36"/>
          <w:lang w:eastAsia="ru-RU"/>
        </w:rPr>
        <w:t xml:space="preserve">  </w:t>
      </w:r>
      <w:r w:rsidRPr="00A22169">
        <w:rPr>
          <w:rFonts w:ascii="Times New Roman" w:eastAsia="Times New Roman" w:hAnsi="Times New Roman" w:cs="Times New Roman"/>
          <w:b/>
          <w:bCs/>
          <w:color w:val="333333"/>
          <w:kern w:val="36"/>
          <w:lang w:eastAsia="ru-RU"/>
        </w:rPr>
        <w:t>ОБРАЗОВАНИЯ В 2020 ГОДУ</w:t>
      </w:r>
    </w:p>
    <w:p w:rsidR="00C8142F" w:rsidRPr="00C8142F" w:rsidRDefault="00C8142F" w:rsidP="00C8142F">
      <w:pPr>
        <w:spacing w:after="0" w:line="288" w:lineRule="auto"/>
        <w:jc w:val="both"/>
        <w:rPr>
          <w:rFonts w:ascii="Arial" w:eastAsia="Times New Roman" w:hAnsi="Arial" w:cs="Arial"/>
          <w:color w:val="333333"/>
          <w:sz w:val="28"/>
          <w:szCs w:val="28"/>
          <w:lang w:eastAsia="ru-RU"/>
        </w:rPr>
      </w:pPr>
      <w:r w:rsidRPr="00C8142F">
        <w:rPr>
          <w:rFonts w:ascii="Arial" w:eastAsia="Times New Roman" w:hAnsi="Arial" w:cs="Arial"/>
          <w:color w:val="333333"/>
          <w:sz w:val="28"/>
          <w:szCs w:val="28"/>
          <w:lang w:eastAsia="ru-RU"/>
        </w:rPr>
        <w:t> </w:t>
      </w:r>
    </w:p>
    <w:p w:rsidR="00C8142F" w:rsidRPr="00A22169" w:rsidRDefault="00C8142F" w:rsidP="00C8142F">
      <w:pPr>
        <w:spacing w:after="0" w:line="288" w:lineRule="auto"/>
        <w:ind w:firstLine="540"/>
        <w:jc w:val="both"/>
        <w:rPr>
          <w:rFonts w:ascii="Times New Roman" w:eastAsia="Times New Roman" w:hAnsi="Times New Roman" w:cs="Times New Roman"/>
          <w:color w:val="333333"/>
          <w:sz w:val="28"/>
          <w:szCs w:val="28"/>
          <w:lang w:eastAsia="ru-RU"/>
        </w:rPr>
      </w:pPr>
      <w:bookmarkStart w:id="3" w:name="dst100014"/>
      <w:bookmarkEnd w:id="3"/>
      <w:r w:rsidRPr="00A22169">
        <w:rPr>
          <w:rFonts w:ascii="Times New Roman" w:eastAsia="Times New Roman" w:hAnsi="Times New Roman" w:cs="Times New Roman"/>
          <w:color w:val="333333"/>
          <w:sz w:val="28"/>
          <w:szCs w:val="28"/>
          <w:lang w:eastAsia="ru-RU"/>
        </w:rPr>
        <w:t xml:space="preserve">1. </w:t>
      </w:r>
      <w:hyperlink r:id="rId8" w:anchor="dst100023" w:history="1">
        <w:proofErr w:type="gramStart"/>
        <w:r w:rsidRPr="00A22169">
          <w:rPr>
            <w:rFonts w:ascii="Times New Roman" w:eastAsia="Times New Roman" w:hAnsi="Times New Roman" w:cs="Times New Roman"/>
            <w:color w:val="666699"/>
            <w:sz w:val="28"/>
            <w:szCs w:val="28"/>
            <w:u w:val="single"/>
            <w:lang w:eastAsia="ru-RU"/>
          </w:rPr>
          <w:t>Порядок</w:t>
        </w:r>
      </w:hyperlink>
      <w:r w:rsidRPr="00A22169">
        <w:rPr>
          <w:rFonts w:ascii="Times New Roman" w:eastAsia="Times New Roman" w:hAnsi="Times New Roman" w:cs="Times New Roman"/>
          <w:color w:val="333333"/>
          <w:sz w:val="28"/>
          <w:szCs w:val="28"/>
          <w:lang w:eastAsia="ru-RU"/>
        </w:rPr>
        <w:t xml:space="preserve">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N 190/1512 (зарегистрирован Министерством юстиции Российской Федерации 10 декабря 2018 г., регистрационный N 52952) (далее соответственно - Порядок, ГИА-11), в части организации и проведения ГИА-11, результаты которой являются</w:t>
      </w:r>
      <w:proofErr w:type="gramEnd"/>
      <w:r w:rsidRPr="00A22169">
        <w:rPr>
          <w:rFonts w:ascii="Times New Roman" w:eastAsia="Times New Roman" w:hAnsi="Times New Roman" w:cs="Times New Roman"/>
          <w:color w:val="333333"/>
          <w:sz w:val="28"/>
          <w:szCs w:val="28"/>
          <w:lang w:eastAsia="ru-RU"/>
        </w:rPr>
        <w:t xml:space="preserve"> основанием для выдачи аттестата о среднем общем образовании, не применяется.</w:t>
      </w:r>
    </w:p>
    <w:p w:rsidR="00C8142F" w:rsidRPr="00A22169" w:rsidRDefault="00C8142F" w:rsidP="00C8142F">
      <w:pPr>
        <w:spacing w:after="0" w:line="288" w:lineRule="auto"/>
        <w:ind w:firstLine="540"/>
        <w:jc w:val="both"/>
        <w:rPr>
          <w:rFonts w:ascii="Times New Roman" w:eastAsia="Times New Roman" w:hAnsi="Times New Roman" w:cs="Times New Roman"/>
          <w:color w:val="333333"/>
          <w:sz w:val="28"/>
          <w:szCs w:val="28"/>
          <w:lang w:eastAsia="ru-RU"/>
        </w:rPr>
      </w:pPr>
      <w:bookmarkStart w:id="4" w:name="dst100015"/>
      <w:bookmarkEnd w:id="4"/>
      <w:r w:rsidRPr="00A22169">
        <w:rPr>
          <w:rFonts w:ascii="Times New Roman" w:eastAsia="Times New Roman" w:hAnsi="Times New Roman" w:cs="Times New Roman"/>
          <w:color w:val="333333"/>
          <w:sz w:val="28"/>
          <w:szCs w:val="28"/>
          <w:lang w:eastAsia="ru-RU"/>
        </w:rPr>
        <w:lastRenderedPageBreak/>
        <w:t>2. К участникам ГИА-11 относятся:</w:t>
      </w:r>
    </w:p>
    <w:p w:rsidR="00C8142F" w:rsidRPr="00A22169" w:rsidRDefault="00C8142F" w:rsidP="00C8142F">
      <w:pPr>
        <w:spacing w:after="0" w:line="288" w:lineRule="auto"/>
        <w:ind w:firstLine="540"/>
        <w:jc w:val="both"/>
        <w:rPr>
          <w:rFonts w:ascii="Times New Roman" w:eastAsia="Times New Roman" w:hAnsi="Times New Roman" w:cs="Times New Roman"/>
          <w:color w:val="333333"/>
          <w:sz w:val="28"/>
          <w:szCs w:val="28"/>
          <w:lang w:eastAsia="ru-RU"/>
        </w:rPr>
      </w:pPr>
      <w:bookmarkStart w:id="5" w:name="dst100016"/>
      <w:bookmarkEnd w:id="5"/>
      <w:proofErr w:type="gramStart"/>
      <w:r w:rsidRPr="00A22169">
        <w:rPr>
          <w:rFonts w:ascii="Times New Roman" w:eastAsia="Times New Roman" w:hAnsi="Times New Roman" w:cs="Times New Roman"/>
          <w:color w:val="333333"/>
          <w:sz w:val="28"/>
          <w:szCs w:val="28"/>
          <w:lang w:eastAsia="ru-RU"/>
        </w:rPr>
        <w:t>лица, обучающиеся по образовательным программам среднего общего образования,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и дипломатических представительствах и консульских учреждениях Российской Федерации, представительствах Российской Федерации при международных</w:t>
      </w:r>
      <w:proofErr w:type="gramEnd"/>
      <w:r w:rsidRPr="00A22169">
        <w:rPr>
          <w:rFonts w:ascii="Times New Roman" w:eastAsia="Times New Roman" w:hAnsi="Times New Roman" w:cs="Times New Roman"/>
          <w:color w:val="333333"/>
          <w:sz w:val="28"/>
          <w:szCs w:val="28"/>
          <w:lang w:eastAsia="ru-RU"/>
        </w:rPr>
        <w:t xml:space="preserve"> (</w:t>
      </w:r>
      <w:proofErr w:type="gramStart"/>
      <w:r w:rsidRPr="00A22169">
        <w:rPr>
          <w:rFonts w:ascii="Times New Roman" w:eastAsia="Times New Roman" w:hAnsi="Times New Roman" w:cs="Times New Roman"/>
          <w:color w:val="333333"/>
          <w:sz w:val="28"/>
          <w:szCs w:val="28"/>
          <w:lang w:eastAsia="ru-RU"/>
        </w:rPr>
        <w:t>межгосударственных, межправительственных) организациях, имеющих в своей структуре специализированные структурные образовательные подразделения, освоившие образовательные программы среднего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имеющие</w:t>
      </w:r>
      <w:proofErr w:type="gramEnd"/>
      <w:r w:rsidRPr="00A22169">
        <w:rPr>
          <w:rFonts w:ascii="Times New Roman" w:eastAsia="Times New Roman" w:hAnsi="Times New Roman" w:cs="Times New Roman"/>
          <w:color w:val="333333"/>
          <w:sz w:val="28"/>
          <w:szCs w:val="28"/>
          <w:lang w:eastAsia="ru-RU"/>
        </w:rPr>
        <w:t xml:space="preserve"> результат "зачет" за итоговое сочинение (изложение), подавшие заявления на участие в ГИА-11 в установленные </w:t>
      </w:r>
      <w:hyperlink r:id="rId9" w:anchor="dst100064" w:history="1">
        <w:r w:rsidRPr="00A22169">
          <w:rPr>
            <w:rFonts w:ascii="Times New Roman" w:eastAsia="Times New Roman" w:hAnsi="Times New Roman" w:cs="Times New Roman"/>
            <w:color w:val="666699"/>
            <w:sz w:val="28"/>
            <w:szCs w:val="28"/>
            <w:u w:val="single"/>
            <w:lang w:eastAsia="ru-RU"/>
          </w:rPr>
          <w:t>пунктами 11</w:t>
        </w:r>
      </w:hyperlink>
      <w:r w:rsidRPr="00A22169">
        <w:rPr>
          <w:rFonts w:ascii="Times New Roman" w:eastAsia="Times New Roman" w:hAnsi="Times New Roman" w:cs="Times New Roman"/>
          <w:color w:val="333333"/>
          <w:sz w:val="28"/>
          <w:szCs w:val="28"/>
          <w:lang w:eastAsia="ru-RU"/>
        </w:rPr>
        <w:t xml:space="preserve"> и </w:t>
      </w:r>
      <w:hyperlink r:id="rId10" w:anchor="dst100070" w:history="1">
        <w:r w:rsidRPr="00A22169">
          <w:rPr>
            <w:rFonts w:ascii="Times New Roman" w:eastAsia="Times New Roman" w:hAnsi="Times New Roman" w:cs="Times New Roman"/>
            <w:color w:val="666699"/>
            <w:sz w:val="28"/>
            <w:szCs w:val="28"/>
            <w:u w:val="single"/>
            <w:lang w:eastAsia="ru-RU"/>
          </w:rPr>
          <w:t>12</w:t>
        </w:r>
      </w:hyperlink>
      <w:r w:rsidRPr="00A22169">
        <w:rPr>
          <w:rFonts w:ascii="Times New Roman" w:eastAsia="Times New Roman" w:hAnsi="Times New Roman" w:cs="Times New Roman"/>
          <w:color w:val="333333"/>
          <w:sz w:val="28"/>
          <w:szCs w:val="28"/>
          <w:lang w:eastAsia="ru-RU"/>
        </w:rPr>
        <w:t xml:space="preserve"> Порядка сроки и допущенные в 2020 году к ГИА-11;</w:t>
      </w:r>
    </w:p>
    <w:p w:rsidR="00C8142F" w:rsidRPr="00A22169" w:rsidRDefault="00C8142F" w:rsidP="00C8142F">
      <w:pPr>
        <w:spacing w:after="0" w:line="288" w:lineRule="auto"/>
        <w:ind w:firstLine="540"/>
        <w:jc w:val="both"/>
        <w:rPr>
          <w:rFonts w:ascii="Times New Roman" w:eastAsia="Times New Roman" w:hAnsi="Times New Roman" w:cs="Times New Roman"/>
          <w:color w:val="333333"/>
          <w:sz w:val="28"/>
          <w:szCs w:val="28"/>
          <w:lang w:eastAsia="ru-RU"/>
        </w:rPr>
      </w:pPr>
      <w:bookmarkStart w:id="6" w:name="dst100017"/>
      <w:bookmarkEnd w:id="6"/>
      <w:proofErr w:type="gramStart"/>
      <w:r w:rsidRPr="00A22169">
        <w:rPr>
          <w:rFonts w:ascii="Times New Roman" w:eastAsia="Times New Roman" w:hAnsi="Times New Roman" w:cs="Times New Roman"/>
          <w:color w:val="333333"/>
          <w:sz w:val="28"/>
          <w:szCs w:val="28"/>
          <w:lang w:eastAsia="ru-RU"/>
        </w:rPr>
        <w:t>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получавшие среднее общее образование по не имеющим государственной аккредитации образовательным программам среднего общего образования, и прикрепившиеся для прохождения ГИА-11 экстерном к организации, осуществляющей образовательную</w:t>
      </w:r>
      <w:proofErr w:type="gramEnd"/>
      <w:r w:rsidRPr="00A22169">
        <w:rPr>
          <w:rFonts w:ascii="Times New Roman" w:eastAsia="Times New Roman" w:hAnsi="Times New Roman" w:cs="Times New Roman"/>
          <w:color w:val="333333"/>
          <w:sz w:val="28"/>
          <w:szCs w:val="28"/>
          <w:lang w:eastAsia="ru-RU"/>
        </w:rPr>
        <w:t xml:space="preserve"> </w:t>
      </w:r>
      <w:proofErr w:type="gramStart"/>
      <w:r w:rsidRPr="00A22169">
        <w:rPr>
          <w:rFonts w:ascii="Times New Roman" w:eastAsia="Times New Roman" w:hAnsi="Times New Roman" w:cs="Times New Roman"/>
          <w:color w:val="333333"/>
          <w:sz w:val="28"/>
          <w:szCs w:val="28"/>
          <w:lang w:eastAsia="ru-RU"/>
        </w:rPr>
        <w:t xml:space="preserve">деятельность по имеющим государственную аккредитацию образовательным программам среднего общего образования, получившие на промежуточной аттестации отметки не ниже удовлетворительных, имеющие результат "зачет" за итоговое сочинение (изложение), подавшие заявления на участие в ГИА-11 в установленные </w:t>
      </w:r>
      <w:hyperlink r:id="rId11" w:anchor="dst100064" w:history="1">
        <w:r w:rsidRPr="00A22169">
          <w:rPr>
            <w:rFonts w:ascii="Times New Roman" w:eastAsia="Times New Roman" w:hAnsi="Times New Roman" w:cs="Times New Roman"/>
            <w:color w:val="666699"/>
            <w:sz w:val="28"/>
            <w:szCs w:val="28"/>
            <w:u w:val="single"/>
            <w:lang w:eastAsia="ru-RU"/>
          </w:rPr>
          <w:t>пунктами 11</w:t>
        </w:r>
      </w:hyperlink>
      <w:r w:rsidRPr="00A22169">
        <w:rPr>
          <w:rFonts w:ascii="Times New Roman" w:eastAsia="Times New Roman" w:hAnsi="Times New Roman" w:cs="Times New Roman"/>
          <w:color w:val="333333"/>
          <w:sz w:val="28"/>
          <w:szCs w:val="28"/>
          <w:lang w:eastAsia="ru-RU"/>
        </w:rPr>
        <w:t xml:space="preserve"> и </w:t>
      </w:r>
      <w:hyperlink r:id="rId12" w:anchor="dst100070" w:history="1">
        <w:r w:rsidRPr="00A22169">
          <w:rPr>
            <w:rFonts w:ascii="Times New Roman" w:eastAsia="Times New Roman" w:hAnsi="Times New Roman" w:cs="Times New Roman"/>
            <w:color w:val="666699"/>
            <w:sz w:val="28"/>
            <w:szCs w:val="28"/>
            <w:u w:val="single"/>
            <w:lang w:eastAsia="ru-RU"/>
          </w:rPr>
          <w:t>12</w:t>
        </w:r>
      </w:hyperlink>
      <w:r w:rsidRPr="00A22169">
        <w:rPr>
          <w:rFonts w:ascii="Times New Roman" w:eastAsia="Times New Roman" w:hAnsi="Times New Roman" w:cs="Times New Roman"/>
          <w:color w:val="333333"/>
          <w:sz w:val="28"/>
          <w:szCs w:val="28"/>
          <w:lang w:eastAsia="ru-RU"/>
        </w:rPr>
        <w:t xml:space="preserve"> Порядка сроки и допущенные в 2020 году к ГИА-11;</w:t>
      </w:r>
      <w:proofErr w:type="gramEnd"/>
    </w:p>
    <w:p w:rsidR="00C8142F" w:rsidRPr="00A22169" w:rsidRDefault="00C8142F" w:rsidP="00C8142F">
      <w:pPr>
        <w:spacing w:after="0" w:line="288" w:lineRule="auto"/>
        <w:ind w:firstLine="540"/>
        <w:jc w:val="both"/>
        <w:rPr>
          <w:rFonts w:ascii="Times New Roman" w:eastAsia="Times New Roman" w:hAnsi="Times New Roman" w:cs="Times New Roman"/>
          <w:color w:val="333333"/>
          <w:sz w:val="28"/>
          <w:szCs w:val="28"/>
          <w:lang w:eastAsia="ru-RU"/>
        </w:rPr>
      </w:pPr>
      <w:bookmarkStart w:id="7" w:name="dst100018"/>
      <w:bookmarkEnd w:id="7"/>
      <w:proofErr w:type="gramStart"/>
      <w:r w:rsidRPr="00A22169">
        <w:rPr>
          <w:rFonts w:ascii="Times New Roman" w:eastAsia="Times New Roman" w:hAnsi="Times New Roman" w:cs="Times New Roman"/>
          <w:color w:val="333333"/>
          <w:sz w:val="28"/>
          <w:szCs w:val="28"/>
          <w:lang w:eastAsia="ru-RU"/>
        </w:rPr>
        <w:t xml:space="preserve">лица, обучающиеся по образовательным программам среднего профессионального образования и осваивающие имеющие государственную аккредитацию образовательные программы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не имеющие академической задолженности, в полном объеме </w:t>
      </w:r>
      <w:r w:rsidRPr="00A22169">
        <w:rPr>
          <w:rFonts w:ascii="Times New Roman" w:eastAsia="Times New Roman" w:hAnsi="Times New Roman" w:cs="Times New Roman"/>
          <w:color w:val="333333"/>
          <w:sz w:val="28"/>
          <w:szCs w:val="28"/>
          <w:lang w:eastAsia="ru-RU"/>
        </w:rPr>
        <w:lastRenderedPageBreak/>
        <w:t>выполнившие учебный план или индивидуальный учебный план (имеющие годовые отметки по всем учебным предметам учебного плана</w:t>
      </w:r>
      <w:proofErr w:type="gramEnd"/>
      <w:r w:rsidRPr="00A22169">
        <w:rPr>
          <w:rFonts w:ascii="Times New Roman" w:eastAsia="Times New Roman" w:hAnsi="Times New Roman" w:cs="Times New Roman"/>
          <w:color w:val="333333"/>
          <w:sz w:val="28"/>
          <w:szCs w:val="28"/>
          <w:lang w:eastAsia="ru-RU"/>
        </w:rPr>
        <w:t xml:space="preserve"> </w:t>
      </w:r>
      <w:proofErr w:type="gramStart"/>
      <w:r w:rsidRPr="00A22169">
        <w:rPr>
          <w:rFonts w:ascii="Times New Roman" w:eastAsia="Times New Roman" w:hAnsi="Times New Roman" w:cs="Times New Roman"/>
          <w:color w:val="333333"/>
          <w:sz w:val="28"/>
          <w:szCs w:val="28"/>
          <w:lang w:eastAsia="ru-RU"/>
        </w:rPr>
        <w:t xml:space="preserve">за каждый год обучения по образовательным программам среднего общего образования не ниже удовлетворительных), имеющие результат "зачет" за итоговое сочинение (изложение), подавшие заявления на участие в ГИА-11 в установленные </w:t>
      </w:r>
      <w:hyperlink r:id="rId13" w:anchor="dst100064" w:history="1">
        <w:r w:rsidRPr="00A22169">
          <w:rPr>
            <w:rFonts w:ascii="Times New Roman" w:eastAsia="Times New Roman" w:hAnsi="Times New Roman" w:cs="Times New Roman"/>
            <w:color w:val="666699"/>
            <w:sz w:val="28"/>
            <w:szCs w:val="28"/>
            <w:u w:val="single"/>
            <w:lang w:eastAsia="ru-RU"/>
          </w:rPr>
          <w:t>пунктами 11</w:t>
        </w:r>
      </w:hyperlink>
      <w:r w:rsidRPr="00A22169">
        <w:rPr>
          <w:rFonts w:ascii="Times New Roman" w:eastAsia="Times New Roman" w:hAnsi="Times New Roman" w:cs="Times New Roman"/>
          <w:color w:val="333333"/>
          <w:sz w:val="28"/>
          <w:szCs w:val="28"/>
          <w:lang w:eastAsia="ru-RU"/>
        </w:rPr>
        <w:t xml:space="preserve"> и </w:t>
      </w:r>
      <w:hyperlink r:id="rId14" w:anchor="dst100070" w:history="1">
        <w:r w:rsidRPr="00A22169">
          <w:rPr>
            <w:rFonts w:ascii="Times New Roman" w:eastAsia="Times New Roman" w:hAnsi="Times New Roman" w:cs="Times New Roman"/>
            <w:color w:val="666699"/>
            <w:sz w:val="28"/>
            <w:szCs w:val="28"/>
            <w:u w:val="single"/>
            <w:lang w:eastAsia="ru-RU"/>
          </w:rPr>
          <w:t>12</w:t>
        </w:r>
      </w:hyperlink>
      <w:r w:rsidRPr="00A22169">
        <w:rPr>
          <w:rFonts w:ascii="Times New Roman" w:eastAsia="Times New Roman" w:hAnsi="Times New Roman" w:cs="Times New Roman"/>
          <w:color w:val="333333"/>
          <w:sz w:val="28"/>
          <w:szCs w:val="28"/>
          <w:lang w:eastAsia="ru-RU"/>
        </w:rPr>
        <w:t xml:space="preserve"> Порядка сроки и допущенные в 2020 году к ГИА-11;</w:t>
      </w:r>
      <w:proofErr w:type="gramEnd"/>
    </w:p>
    <w:p w:rsidR="00C8142F" w:rsidRPr="00A22169" w:rsidRDefault="00C8142F" w:rsidP="00C8142F">
      <w:pPr>
        <w:spacing w:after="0" w:line="288" w:lineRule="auto"/>
        <w:ind w:firstLine="540"/>
        <w:jc w:val="both"/>
        <w:rPr>
          <w:rFonts w:ascii="Times New Roman" w:eastAsia="Times New Roman" w:hAnsi="Times New Roman" w:cs="Times New Roman"/>
          <w:color w:val="333333"/>
          <w:sz w:val="28"/>
          <w:szCs w:val="28"/>
          <w:lang w:eastAsia="ru-RU"/>
        </w:rPr>
      </w:pPr>
      <w:bookmarkStart w:id="8" w:name="dst100019"/>
      <w:bookmarkEnd w:id="8"/>
      <w:proofErr w:type="gramStart"/>
      <w:r w:rsidRPr="00A22169">
        <w:rPr>
          <w:rFonts w:ascii="Times New Roman" w:eastAsia="Times New Roman" w:hAnsi="Times New Roman" w:cs="Times New Roman"/>
          <w:color w:val="333333"/>
          <w:sz w:val="28"/>
          <w:szCs w:val="28"/>
          <w:lang w:eastAsia="ru-RU"/>
        </w:rPr>
        <w:t xml:space="preserve">лица, допущенные к ГИА-11 в предыдущие учебные годы, но не прошедшие ГИА-11 или получившие на ГИА-11 неудовлетворительные результаты по соответствующим учебным предметам в предыдущие учебные годы, восстановленные в образовательные организации на срок, необходимый для прохождения ГИА-11 в 2020 году и подавшие заявления на участие в ГИА-11 в установленные </w:t>
      </w:r>
      <w:hyperlink r:id="rId15" w:anchor="dst100064" w:history="1">
        <w:r w:rsidRPr="00A22169">
          <w:rPr>
            <w:rFonts w:ascii="Times New Roman" w:eastAsia="Times New Roman" w:hAnsi="Times New Roman" w:cs="Times New Roman"/>
            <w:color w:val="666699"/>
            <w:sz w:val="28"/>
            <w:szCs w:val="28"/>
            <w:u w:val="single"/>
            <w:lang w:eastAsia="ru-RU"/>
          </w:rPr>
          <w:t>пунктами 11</w:t>
        </w:r>
      </w:hyperlink>
      <w:r w:rsidRPr="00A22169">
        <w:rPr>
          <w:rFonts w:ascii="Times New Roman" w:eastAsia="Times New Roman" w:hAnsi="Times New Roman" w:cs="Times New Roman"/>
          <w:color w:val="333333"/>
          <w:sz w:val="28"/>
          <w:szCs w:val="28"/>
          <w:lang w:eastAsia="ru-RU"/>
        </w:rPr>
        <w:t xml:space="preserve"> и </w:t>
      </w:r>
      <w:hyperlink r:id="rId16" w:anchor="dst100070" w:history="1">
        <w:r w:rsidRPr="00A22169">
          <w:rPr>
            <w:rFonts w:ascii="Times New Roman" w:eastAsia="Times New Roman" w:hAnsi="Times New Roman" w:cs="Times New Roman"/>
            <w:color w:val="666699"/>
            <w:sz w:val="28"/>
            <w:szCs w:val="28"/>
            <w:u w:val="single"/>
            <w:lang w:eastAsia="ru-RU"/>
          </w:rPr>
          <w:t>12</w:t>
        </w:r>
      </w:hyperlink>
      <w:r w:rsidRPr="00A22169">
        <w:rPr>
          <w:rFonts w:ascii="Times New Roman" w:eastAsia="Times New Roman" w:hAnsi="Times New Roman" w:cs="Times New Roman"/>
          <w:color w:val="333333"/>
          <w:sz w:val="28"/>
          <w:szCs w:val="28"/>
          <w:lang w:eastAsia="ru-RU"/>
        </w:rPr>
        <w:t xml:space="preserve"> Порядка сроки.</w:t>
      </w:r>
      <w:proofErr w:type="gramEnd"/>
    </w:p>
    <w:p w:rsidR="00C8142F" w:rsidRPr="00A22169" w:rsidRDefault="00C8142F" w:rsidP="00C8142F">
      <w:pPr>
        <w:spacing w:after="0" w:line="288" w:lineRule="auto"/>
        <w:ind w:firstLine="540"/>
        <w:jc w:val="both"/>
        <w:rPr>
          <w:rFonts w:ascii="Times New Roman" w:eastAsia="Times New Roman" w:hAnsi="Times New Roman" w:cs="Times New Roman"/>
          <w:color w:val="333333"/>
          <w:sz w:val="28"/>
          <w:szCs w:val="28"/>
          <w:lang w:eastAsia="ru-RU"/>
        </w:rPr>
      </w:pPr>
      <w:bookmarkStart w:id="9" w:name="dst100020"/>
      <w:bookmarkEnd w:id="9"/>
      <w:r w:rsidRPr="00A22169">
        <w:rPr>
          <w:rFonts w:ascii="Times New Roman" w:eastAsia="Times New Roman" w:hAnsi="Times New Roman" w:cs="Times New Roman"/>
          <w:color w:val="333333"/>
          <w:sz w:val="28"/>
          <w:szCs w:val="28"/>
          <w:lang w:eastAsia="ru-RU"/>
        </w:rPr>
        <w:t xml:space="preserve">3. </w:t>
      </w:r>
      <w:proofErr w:type="gramStart"/>
      <w:r w:rsidRPr="00A22169">
        <w:rPr>
          <w:rFonts w:ascii="Times New Roman" w:eastAsia="Times New Roman" w:hAnsi="Times New Roman" w:cs="Times New Roman"/>
          <w:color w:val="333333"/>
          <w:sz w:val="28"/>
          <w:szCs w:val="28"/>
          <w:lang w:eastAsia="ru-RU"/>
        </w:rPr>
        <w:t>ГИА-11 проводится в форме промежуточной аттестации, результаты которой признаются результатами ГИА-11 и являются основанием для выдачи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 которые определяются как среднее арифметическое полугодовых (триместровых) и годовых отметок обучающегося за каждый год обучения по указанной программе.</w:t>
      </w:r>
      <w:proofErr w:type="gramEnd"/>
    </w:p>
    <w:p w:rsidR="00C8142F" w:rsidRPr="00A22169" w:rsidRDefault="00C8142F" w:rsidP="00C8142F">
      <w:pPr>
        <w:spacing w:after="0" w:line="288" w:lineRule="auto"/>
        <w:jc w:val="both"/>
        <w:rPr>
          <w:rFonts w:ascii="Times New Roman" w:eastAsia="Times New Roman" w:hAnsi="Times New Roman" w:cs="Times New Roman"/>
          <w:color w:val="333333"/>
          <w:sz w:val="28"/>
          <w:szCs w:val="28"/>
          <w:lang w:eastAsia="ru-RU"/>
        </w:rPr>
      </w:pPr>
      <w:r w:rsidRPr="00A22169">
        <w:rPr>
          <w:rFonts w:ascii="Times New Roman" w:eastAsia="Times New Roman" w:hAnsi="Times New Roman" w:cs="Times New Roman"/>
          <w:color w:val="333333"/>
          <w:sz w:val="28"/>
          <w:szCs w:val="28"/>
          <w:lang w:eastAsia="ru-RU"/>
        </w:rPr>
        <w:t> </w:t>
      </w:r>
    </w:p>
    <w:p w:rsidR="00C8142F" w:rsidRPr="00A22169" w:rsidRDefault="00C8142F" w:rsidP="00C8142F">
      <w:pPr>
        <w:spacing w:after="0" w:line="288" w:lineRule="auto"/>
        <w:jc w:val="both"/>
        <w:rPr>
          <w:rFonts w:ascii="Times New Roman" w:eastAsia="Times New Roman" w:hAnsi="Times New Roman" w:cs="Times New Roman"/>
          <w:color w:val="333333"/>
          <w:sz w:val="28"/>
          <w:szCs w:val="28"/>
          <w:lang w:eastAsia="ru-RU"/>
        </w:rPr>
      </w:pPr>
      <w:r w:rsidRPr="00A22169">
        <w:rPr>
          <w:rFonts w:ascii="Times New Roman" w:eastAsia="Times New Roman" w:hAnsi="Times New Roman" w:cs="Times New Roman"/>
          <w:color w:val="333333"/>
          <w:sz w:val="28"/>
          <w:szCs w:val="28"/>
          <w:lang w:eastAsia="ru-RU"/>
        </w:rPr>
        <w:t> </w:t>
      </w:r>
    </w:p>
    <w:p w:rsidR="00A22169" w:rsidRPr="001C4695" w:rsidRDefault="00A22169" w:rsidP="00A22169">
      <w:pPr>
        <w:spacing w:after="0" w:line="120" w:lineRule="atLeast"/>
        <w:ind w:left="360"/>
        <w:jc w:val="both"/>
        <w:rPr>
          <w:rFonts w:ascii="Times New Roman" w:hAnsi="Times New Roman" w:cs="Times New Roman"/>
          <w:sz w:val="28"/>
          <w:szCs w:val="28"/>
        </w:rPr>
      </w:pPr>
      <w:r w:rsidRPr="001C4695">
        <w:rPr>
          <w:rFonts w:ascii="Times New Roman" w:hAnsi="Times New Roman" w:cs="Times New Roman"/>
          <w:sz w:val="28"/>
          <w:szCs w:val="28"/>
        </w:rPr>
        <w:t>4.Контроль исполнения настоящего приказа оставляю за собой.</w:t>
      </w:r>
    </w:p>
    <w:p w:rsidR="00A22169" w:rsidRPr="001C4695" w:rsidRDefault="00A22169" w:rsidP="00A22169">
      <w:pPr>
        <w:spacing w:after="0" w:line="120" w:lineRule="atLeast"/>
        <w:jc w:val="center"/>
        <w:rPr>
          <w:rFonts w:ascii="Times New Roman" w:hAnsi="Times New Roman" w:cs="Times New Roman"/>
          <w:sz w:val="28"/>
          <w:szCs w:val="28"/>
        </w:rPr>
      </w:pPr>
    </w:p>
    <w:p w:rsidR="00A22169" w:rsidRDefault="00A22169" w:rsidP="00A22169">
      <w:pPr>
        <w:spacing w:after="0" w:line="120" w:lineRule="atLeast"/>
        <w:jc w:val="center"/>
        <w:rPr>
          <w:rFonts w:ascii="Times New Roman" w:hAnsi="Times New Roman" w:cs="Times New Roman"/>
          <w:sz w:val="28"/>
          <w:szCs w:val="28"/>
        </w:rPr>
      </w:pPr>
    </w:p>
    <w:p w:rsidR="00A22169" w:rsidRPr="00A22169" w:rsidRDefault="00A22169" w:rsidP="00A22169">
      <w:pPr>
        <w:spacing w:after="0" w:line="120" w:lineRule="atLeast"/>
        <w:jc w:val="center"/>
        <w:rPr>
          <w:rFonts w:ascii="Times New Roman" w:hAnsi="Times New Roman" w:cs="Times New Roman"/>
          <w:b/>
          <w:sz w:val="28"/>
          <w:szCs w:val="28"/>
        </w:rPr>
      </w:pPr>
      <w:proofErr w:type="spellStart"/>
      <w:r w:rsidRPr="00A22169">
        <w:rPr>
          <w:rFonts w:ascii="Times New Roman" w:hAnsi="Times New Roman" w:cs="Times New Roman"/>
          <w:b/>
          <w:sz w:val="28"/>
          <w:szCs w:val="28"/>
        </w:rPr>
        <w:t>И.о</w:t>
      </w:r>
      <w:proofErr w:type="spellEnd"/>
      <w:r w:rsidRPr="00A22169">
        <w:rPr>
          <w:rFonts w:ascii="Times New Roman" w:hAnsi="Times New Roman" w:cs="Times New Roman"/>
          <w:b/>
          <w:sz w:val="28"/>
          <w:szCs w:val="28"/>
        </w:rPr>
        <w:t xml:space="preserve">. директора школы ________________ </w:t>
      </w:r>
      <w:proofErr w:type="spellStart"/>
      <w:r w:rsidRPr="00A22169">
        <w:rPr>
          <w:rFonts w:ascii="Times New Roman" w:hAnsi="Times New Roman" w:cs="Times New Roman"/>
          <w:b/>
          <w:sz w:val="28"/>
          <w:szCs w:val="28"/>
        </w:rPr>
        <w:t>Омарова</w:t>
      </w:r>
      <w:proofErr w:type="spellEnd"/>
      <w:r w:rsidRPr="00A22169">
        <w:rPr>
          <w:rFonts w:ascii="Times New Roman" w:hAnsi="Times New Roman" w:cs="Times New Roman"/>
          <w:b/>
          <w:sz w:val="28"/>
          <w:szCs w:val="28"/>
        </w:rPr>
        <w:t xml:space="preserve"> З.М</w:t>
      </w:r>
      <w:r w:rsidRPr="00A22169">
        <w:rPr>
          <w:rFonts w:ascii="Times New Roman" w:hAnsi="Times New Roman" w:cs="Times New Roman"/>
          <w:b/>
          <w:sz w:val="28"/>
          <w:szCs w:val="28"/>
        </w:rPr>
        <w:t>.</w:t>
      </w:r>
    </w:p>
    <w:p w:rsidR="00A22169" w:rsidRPr="00A22169" w:rsidRDefault="00A22169" w:rsidP="00A22169">
      <w:pPr>
        <w:spacing w:after="0" w:line="120" w:lineRule="atLeast"/>
        <w:jc w:val="center"/>
        <w:rPr>
          <w:rFonts w:ascii="Times New Roman" w:hAnsi="Times New Roman" w:cs="Times New Roman"/>
          <w:b/>
          <w:sz w:val="28"/>
          <w:szCs w:val="28"/>
        </w:rPr>
      </w:pPr>
    </w:p>
    <w:p w:rsidR="00A22169" w:rsidRPr="00A22169" w:rsidRDefault="00A22169" w:rsidP="00A22169">
      <w:pPr>
        <w:spacing w:after="0" w:line="120" w:lineRule="atLeast"/>
        <w:rPr>
          <w:rFonts w:ascii="Times New Roman" w:hAnsi="Times New Roman" w:cs="Times New Roman"/>
          <w:b/>
          <w:sz w:val="28"/>
          <w:szCs w:val="28"/>
        </w:rPr>
      </w:pPr>
      <w:r w:rsidRPr="00A22169">
        <w:rPr>
          <w:rFonts w:ascii="Times New Roman" w:hAnsi="Times New Roman" w:cs="Times New Roman"/>
          <w:b/>
          <w:sz w:val="28"/>
          <w:szCs w:val="28"/>
        </w:rPr>
        <w:t xml:space="preserve">                        </w:t>
      </w:r>
      <w:r w:rsidRPr="00A22169">
        <w:rPr>
          <w:rFonts w:ascii="Times New Roman" w:hAnsi="Times New Roman" w:cs="Times New Roman"/>
          <w:b/>
          <w:sz w:val="28"/>
          <w:szCs w:val="28"/>
        </w:rPr>
        <w:t xml:space="preserve">  </w:t>
      </w:r>
      <w:r w:rsidRPr="00A22169">
        <w:rPr>
          <w:rFonts w:ascii="Times New Roman" w:hAnsi="Times New Roman" w:cs="Times New Roman"/>
          <w:b/>
          <w:sz w:val="28"/>
          <w:szCs w:val="28"/>
        </w:rPr>
        <w:t xml:space="preserve">  С приказом </w:t>
      </w:r>
      <w:proofErr w:type="gramStart"/>
      <w:r w:rsidRPr="00A22169">
        <w:rPr>
          <w:rFonts w:ascii="Times New Roman" w:hAnsi="Times New Roman" w:cs="Times New Roman"/>
          <w:b/>
          <w:sz w:val="28"/>
          <w:szCs w:val="28"/>
        </w:rPr>
        <w:t>ознакомлены</w:t>
      </w:r>
      <w:proofErr w:type="gramEnd"/>
      <w:r w:rsidRPr="00A22169">
        <w:rPr>
          <w:rFonts w:ascii="Times New Roman" w:hAnsi="Times New Roman" w:cs="Times New Roman"/>
          <w:b/>
          <w:sz w:val="28"/>
          <w:szCs w:val="28"/>
        </w:rPr>
        <w:t>:</w:t>
      </w:r>
    </w:p>
    <w:p w:rsidR="00A22169" w:rsidRPr="00A22169" w:rsidRDefault="00A22169" w:rsidP="00A22169">
      <w:pPr>
        <w:spacing w:after="0" w:line="120" w:lineRule="atLeast"/>
        <w:jc w:val="both"/>
        <w:rPr>
          <w:rFonts w:ascii="Times New Roman" w:hAnsi="Times New Roman" w:cs="Times New Roman"/>
          <w:b/>
          <w:sz w:val="28"/>
          <w:szCs w:val="28"/>
        </w:rPr>
      </w:pPr>
    </w:p>
    <w:p w:rsidR="005E757B" w:rsidRPr="00A22169" w:rsidRDefault="005E757B">
      <w:pPr>
        <w:rPr>
          <w:rFonts w:ascii="Times New Roman" w:hAnsi="Times New Roman" w:cs="Times New Roman"/>
          <w:sz w:val="28"/>
          <w:szCs w:val="28"/>
        </w:rPr>
      </w:pPr>
      <w:bookmarkStart w:id="10" w:name="_GoBack"/>
      <w:bookmarkEnd w:id="10"/>
    </w:p>
    <w:sectPr w:rsidR="005E757B" w:rsidRPr="00A22169" w:rsidSect="00C8142F">
      <w:pgSz w:w="11906" w:h="16838"/>
      <w:pgMar w:top="993"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A8"/>
    <w:rsid w:val="005E757B"/>
    <w:rsid w:val="00A22169"/>
    <w:rsid w:val="00C8142F"/>
    <w:rsid w:val="00EF6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21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21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21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21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961678">
      <w:bodyDiv w:val="1"/>
      <w:marLeft w:val="0"/>
      <w:marRight w:val="0"/>
      <w:marTop w:val="0"/>
      <w:marBottom w:val="0"/>
      <w:divBdr>
        <w:top w:val="none" w:sz="0" w:space="0" w:color="auto"/>
        <w:left w:val="none" w:sz="0" w:space="0" w:color="auto"/>
        <w:bottom w:val="none" w:sz="0" w:space="0" w:color="auto"/>
        <w:right w:val="none" w:sz="0" w:space="0" w:color="auto"/>
      </w:divBdr>
      <w:divsChild>
        <w:div w:id="614679406">
          <w:marLeft w:val="0"/>
          <w:marRight w:val="0"/>
          <w:marTop w:val="0"/>
          <w:marBottom w:val="285"/>
          <w:divBdr>
            <w:top w:val="single" w:sz="36" w:space="4" w:color="DDDDDD"/>
            <w:left w:val="none" w:sz="0" w:space="0" w:color="auto"/>
            <w:bottom w:val="none" w:sz="0" w:space="0" w:color="auto"/>
            <w:right w:val="none" w:sz="0" w:space="0" w:color="auto"/>
          </w:divBdr>
        </w:div>
        <w:div w:id="455876405">
          <w:marLeft w:val="0"/>
          <w:marRight w:val="0"/>
          <w:marTop w:val="0"/>
          <w:marBottom w:val="0"/>
          <w:divBdr>
            <w:top w:val="none" w:sz="0" w:space="0" w:color="auto"/>
            <w:left w:val="none" w:sz="0" w:space="0" w:color="auto"/>
            <w:bottom w:val="none" w:sz="0" w:space="0" w:color="auto"/>
            <w:right w:val="none" w:sz="0" w:space="0" w:color="auto"/>
          </w:divBdr>
          <w:divsChild>
            <w:div w:id="1721174006">
              <w:marLeft w:val="0"/>
              <w:marRight w:val="0"/>
              <w:marTop w:val="120"/>
              <w:marBottom w:val="0"/>
              <w:divBdr>
                <w:top w:val="none" w:sz="0" w:space="0" w:color="auto"/>
                <w:left w:val="none" w:sz="0" w:space="0" w:color="auto"/>
                <w:bottom w:val="none" w:sz="0" w:space="0" w:color="auto"/>
                <w:right w:val="none" w:sz="0" w:space="0" w:color="auto"/>
              </w:divBdr>
            </w:div>
            <w:div w:id="1778207331">
              <w:marLeft w:val="0"/>
              <w:marRight w:val="0"/>
              <w:marTop w:val="120"/>
              <w:marBottom w:val="0"/>
              <w:divBdr>
                <w:top w:val="none" w:sz="0" w:space="0" w:color="auto"/>
                <w:left w:val="none" w:sz="0" w:space="0" w:color="auto"/>
                <w:bottom w:val="none" w:sz="0" w:space="0" w:color="auto"/>
                <w:right w:val="none" w:sz="0" w:space="0" w:color="auto"/>
              </w:divBdr>
            </w:div>
            <w:div w:id="1559055253">
              <w:marLeft w:val="0"/>
              <w:marRight w:val="0"/>
              <w:marTop w:val="120"/>
              <w:marBottom w:val="0"/>
              <w:divBdr>
                <w:top w:val="none" w:sz="0" w:space="0" w:color="auto"/>
                <w:left w:val="none" w:sz="0" w:space="0" w:color="auto"/>
                <w:bottom w:val="none" w:sz="0" w:space="0" w:color="auto"/>
                <w:right w:val="none" w:sz="0" w:space="0" w:color="auto"/>
              </w:divBdr>
            </w:div>
            <w:div w:id="1089277492">
              <w:marLeft w:val="0"/>
              <w:marRight w:val="0"/>
              <w:marTop w:val="120"/>
              <w:marBottom w:val="0"/>
              <w:divBdr>
                <w:top w:val="none" w:sz="0" w:space="0" w:color="auto"/>
                <w:left w:val="none" w:sz="0" w:space="0" w:color="auto"/>
                <w:bottom w:val="none" w:sz="0" w:space="0" w:color="auto"/>
                <w:right w:val="none" w:sz="0" w:space="0" w:color="auto"/>
              </w:divBdr>
            </w:div>
            <w:div w:id="1963070056">
              <w:marLeft w:val="0"/>
              <w:marRight w:val="0"/>
              <w:marTop w:val="120"/>
              <w:marBottom w:val="0"/>
              <w:divBdr>
                <w:top w:val="none" w:sz="0" w:space="0" w:color="auto"/>
                <w:left w:val="none" w:sz="0" w:space="0" w:color="auto"/>
                <w:bottom w:val="none" w:sz="0" w:space="0" w:color="auto"/>
                <w:right w:val="none" w:sz="0" w:space="0" w:color="auto"/>
              </w:divBdr>
            </w:div>
            <w:div w:id="669526106">
              <w:marLeft w:val="0"/>
              <w:marRight w:val="0"/>
              <w:marTop w:val="120"/>
              <w:marBottom w:val="0"/>
              <w:divBdr>
                <w:top w:val="none" w:sz="0" w:space="0" w:color="auto"/>
                <w:left w:val="none" w:sz="0" w:space="0" w:color="auto"/>
                <w:bottom w:val="none" w:sz="0" w:space="0" w:color="auto"/>
                <w:right w:val="none" w:sz="0" w:space="0" w:color="auto"/>
              </w:divBdr>
            </w:div>
            <w:div w:id="184831054">
              <w:marLeft w:val="0"/>
              <w:marRight w:val="0"/>
              <w:marTop w:val="120"/>
              <w:marBottom w:val="0"/>
              <w:divBdr>
                <w:top w:val="none" w:sz="0" w:space="0" w:color="auto"/>
                <w:left w:val="none" w:sz="0" w:space="0" w:color="auto"/>
                <w:bottom w:val="none" w:sz="0" w:space="0" w:color="auto"/>
                <w:right w:val="none" w:sz="0" w:space="0" w:color="auto"/>
              </w:divBdr>
            </w:div>
            <w:div w:id="1640651916">
              <w:marLeft w:val="0"/>
              <w:marRight w:val="0"/>
              <w:marTop w:val="120"/>
              <w:marBottom w:val="0"/>
              <w:divBdr>
                <w:top w:val="none" w:sz="0" w:space="0" w:color="auto"/>
                <w:left w:val="none" w:sz="0" w:space="0" w:color="auto"/>
                <w:bottom w:val="none" w:sz="0" w:space="0" w:color="auto"/>
                <w:right w:val="none" w:sz="0" w:space="0" w:color="auto"/>
              </w:divBdr>
            </w:div>
            <w:div w:id="273101495">
              <w:marLeft w:val="0"/>
              <w:marRight w:val="0"/>
              <w:marTop w:val="120"/>
              <w:marBottom w:val="0"/>
              <w:divBdr>
                <w:top w:val="none" w:sz="0" w:space="0" w:color="auto"/>
                <w:left w:val="none" w:sz="0" w:space="0" w:color="auto"/>
                <w:bottom w:val="none" w:sz="0" w:space="0" w:color="auto"/>
                <w:right w:val="none" w:sz="0" w:space="0" w:color="auto"/>
              </w:divBdr>
            </w:div>
            <w:div w:id="694694931">
              <w:marLeft w:val="0"/>
              <w:marRight w:val="0"/>
              <w:marTop w:val="120"/>
              <w:marBottom w:val="0"/>
              <w:divBdr>
                <w:top w:val="none" w:sz="0" w:space="0" w:color="auto"/>
                <w:left w:val="none" w:sz="0" w:space="0" w:color="auto"/>
                <w:bottom w:val="none" w:sz="0" w:space="0" w:color="auto"/>
                <w:right w:val="none" w:sz="0" w:space="0" w:color="auto"/>
              </w:divBdr>
            </w:div>
            <w:div w:id="1522205002">
              <w:marLeft w:val="0"/>
              <w:marRight w:val="0"/>
              <w:marTop w:val="120"/>
              <w:marBottom w:val="0"/>
              <w:divBdr>
                <w:top w:val="none" w:sz="0" w:space="0" w:color="auto"/>
                <w:left w:val="none" w:sz="0" w:space="0" w:color="auto"/>
                <w:bottom w:val="none" w:sz="0" w:space="0" w:color="auto"/>
                <w:right w:val="none" w:sz="0" w:space="0" w:color="auto"/>
              </w:divBdr>
            </w:div>
            <w:div w:id="1519963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13212/92c6a529862fa4b81109cf516c6157d370645434/" TargetMode="External"/><Relationship Id="rId13" Type="http://schemas.openxmlformats.org/officeDocument/2006/relationships/hyperlink" Target="http://www.consultant.ru/document/cons_doc_LAW_313212/2b43f69b58e96098d770521f268f51be9f1f131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document/cons_doc_LAW_354854/" TargetMode="External"/><Relationship Id="rId12" Type="http://schemas.openxmlformats.org/officeDocument/2006/relationships/hyperlink" Target="http://www.consultant.ru/document/cons_doc_LAW_313212/2b43f69b58e96098d770521f268f51be9f1f1316/"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consultant.ru/document/cons_doc_LAW_313212/2b43f69b58e96098d770521f268f51be9f1f1316/" TargetMode="External"/><Relationship Id="rId1" Type="http://schemas.openxmlformats.org/officeDocument/2006/relationships/styles" Target="styles.xml"/><Relationship Id="rId6" Type="http://schemas.openxmlformats.org/officeDocument/2006/relationships/hyperlink" Target="mailto:ibragimot@mail.ru" TargetMode="External"/><Relationship Id="rId11" Type="http://schemas.openxmlformats.org/officeDocument/2006/relationships/hyperlink" Target="http://www.consultant.ru/document/cons_doc_LAW_313212/2b43f69b58e96098d770521f268f51be9f1f1316/" TargetMode="External"/><Relationship Id="rId5" Type="http://schemas.openxmlformats.org/officeDocument/2006/relationships/image" Target="media/image1.png"/><Relationship Id="rId15" Type="http://schemas.openxmlformats.org/officeDocument/2006/relationships/hyperlink" Target="http://www.consultant.ru/document/cons_doc_LAW_313212/2b43f69b58e96098d770521f268f51be9f1f1316/" TargetMode="External"/><Relationship Id="rId10" Type="http://schemas.openxmlformats.org/officeDocument/2006/relationships/hyperlink" Target="http://www.consultant.ru/document/cons_doc_LAW_313212/2b43f69b58e96098d770521f268f51be9f1f1316/" TargetMode="External"/><Relationship Id="rId4" Type="http://schemas.openxmlformats.org/officeDocument/2006/relationships/webSettings" Target="webSettings.xml"/><Relationship Id="rId9" Type="http://schemas.openxmlformats.org/officeDocument/2006/relationships/hyperlink" Target="http://www.consultant.ru/document/cons_doc_LAW_313212/2b43f69b58e96098d770521f268f51be9f1f1316/" TargetMode="External"/><Relationship Id="rId14" Type="http://schemas.openxmlformats.org/officeDocument/2006/relationships/hyperlink" Target="http://www.consultant.ru/document/cons_doc_LAW_313212/2b43f69b58e96098d770521f268f51be9f1f13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1070</Words>
  <Characters>6100</Characters>
  <Application>Microsoft Office Word</Application>
  <DocSecurity>0</DocSecurity>
  <Lines>50</Lines>
  <Paragraphs>14</Paragraphs>
  <ScaleCrop>false</ScaleCrop>
  <Company>SPecialiST RePack</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2020-06-14T19:05:00Z</dcterms:created>
  <dcterms:modified xsi:type="dcterms:W3CDTF">2020-06-14T19:16:00Z</dcterms:modified>
</cp:coreProperties>
</file>